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C5B" w:rsidRPr="007D16F3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453265" wp14:editId="22AB160C">
                <wp:simplePos x="0" y="0"/>
                <wp:positionH relativeFrom="column">
                  <wp:posOffset>6172200</wp:posOffset>
                </wp:positionH>
                <wp:positionV relativeFrom="paragraph">
                  <wp:posOffset>-228600</wp:posOffset>
                </wp:positionV>
                <wp:extent cx="800100" cy="571500"/>
                <wp:effectExtent l="0" t="0" r="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7C5B" w:rsidRPr="004C15A5" w:rsidRDefault="00D07C5B" w:rsidP="00D07C5B">
                            <w:pPr>
                              <w:rPr>
                                <w:rFonts w:ascii="Century Gothic" w:hAnsi="Century Gothic"/>
                                <w:sz w:val="40"/>
                                <w:szCs w:val="32"/>
                              </w:rPr>
                            </w:pPr>
                            <w:r w:rsidRPr="004C15A5">
                              <w:rPr>
                                <w:rFonts w:ascii="Century Gothic" w:hAnsi="Century Gothic"/>
                                <w:sz w:val="40"/>
                                <w:szCs w:val="32"/>
                              </w:rPr>
                              <w:t>L9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6pt;margin-top:-17.95pt;width:63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" filled="f" stroked="f">
                <v:textbox>
                  <w:txbxContent>
                    <w:p w:rsidR="00D07C5B" w:rsidRPr="004C15A5" w:rsidRDefault="00D07C5B" w:rsidP="00D07C5B">
                      <w:pPr>
                        <w:rPr>
                          <w:rFonts w:ascii="Century Gothic" w:hAnsi="Century Gothic"/>
                          <w:sz w:val="40"/>
                          <w:szCs w:val="32"/>
                        </w:rPr>
                      </w:pPr>
                      <w:r w:rsidRPr="004C15A5">
                        <w:rPr>
                          <w:rFonts w:ascii="Century Gothic" w:hAnsi="Century Gothic"/>
                          <w:sz w:val="40"/>
                          <w:szCs w:val="32"/>
                        </w:rPr>
                        <w:t>L9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  <w:b/>
          <w:sz w:val="32"/>
          <w:szCs w:val="32"/>
        </w:rPr>
        <w:t>The Three-Act Plot Structure</w:t>
      </w:r>
    </w:p>
    <w:p w:rsidR="00D07C5B" w:rsidRDefault="00D07C5B" w:rsidP="00D07C5B"/>
    <w:p w:rsidR="00D07C5B" w:rsidRDefault="00D07C5B" w:rsidP="00D07C5B">
      <w:pPr>
        <w:rPr>
          <w:rFonts w:ascii="Palatino" w:hAnsi="Palatino"/>
        </w:rPr>
      </w:pPr>
      <w:r>
        <w:rPr>
          <w:rFonts w:ascii="Palatino" w:hAnsi="Palatino"/>
          <w:i/>
        </w:rPr>
        <w:t xml:space="preserve">On </w:t>
      </w:r>
      <w:r w:rsidRPr="004C15A5">
        <w:rPr>
          <w:rFonts w:ascii="Palatino" w:hAnsi="Palatino"/>
          <w:i/>
        </w:rPr>
        <w:t>Conflict</w:t>
      </w:r>
      <w:r w:rsidRPr="002D0D54">
        <w:rPr>
          <w:rFonts w:ascii="Palatino" w:hAnsi="Palatino"/>
        </w:rPr>
        <w:t>: “Get your characters in trouble and keep them there as long as possible.” -Bruce Bradley</w:t>
      </w:r>
    </w:p>
    <w:p w:rsidR="00D07C5B" w:rsidRPr="002D0D54" w:rsidRDefault="00D07C5B" w:rsidP="00D07C5B">
      <w:pPr>
        <w:rPr>
          <w:rFonts w:ascii="Palatino" w:hAnsi="Palatino"/>
        </w:rPr>
      </w:pPr>
      <w:r>
        <w:rPr>
          <w:rFonts w:ascii="Palatino" w:hAnsi="Palatino"/>
        </w:rPr>
        <w:t xml:space="preserve">“Make it the Real Housewives of Durham Living Rooms. Let’s flip some tables.” - Ms. </w:t>
      </w:r>
      <w:proofErr w:type="spellStart"/>
      <w:r>
        <w:rPr>
          <w:rFonts w:ascii="Palatino" w:hAnsi="Palatino"/>
        </w:rPr>
        <w:t>Garvoille</w:t>
      </w:r>
      <w:proofErr w:type="spellEnd"/>
    </w:p>
    <w:p w:rsidR="00D07C5B" w:rsidRPr="002D0D54" w:rsidRDefault="00D07C5B" w:rsidP="00D07C5B">
      <w:pPr>
        <w:rPr>
          <w:rFonts w:ascii="Palatino" w:hAnsi="Palatin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2"/>
        <w:gridCol w:w="1728"/>
        <w:gridCol w:w="3834"/>
        <w:gridCol w:w="3732"/>
      </w:tblGrid>
      <w:tr w:rsidR="00D07C5B" w:rsidRPr="002D0D54" w:rsidTr="00E163FB">
        <w:tc>
          <w:tcPr>
            <w:tcW w:w="1644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What?</w:t>
            </w:r>
          </w:p>
        </w:tc>
        <w:tc>
          <w:tcPr>
            <w:tcW w:w="1736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When?</w:t>
            </w:r>
          </w:p>
        </w:tc>
        <w:tc>
          <w:tcPr>
            <w:tcW w:w="3872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Definition</w:t>
            </w:r>
          </w:p>
        </w:tc>
        <w:tc>
          <w:tcPr>
            <w:tcW w:w="3764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  <w:i/>
              </w:rPr>
            </w:pPr>
            <w:r w:rsidRPr="002D0D54">
              <w:rPr>
                <w:rFonts w:ascii="Palatino" w:hAnsi="Palatino"/>
              </w:rPr>
              <w:t>Example</w:t>
            </w:r>
            <w:r>
              <w:rPr>
                <w:rFonts w:ascii="Palatino" w:hAnsi="Palatino"/>
              </w:rPr>
              <w:t xml:space="preserve"> from </w:t>
            </w:r>
            <w:r>
              <w:rPr>
                <w:rFonts w:ascii="Palatino" w:hAnsi="Palatino"/>
                <w:i/>
              </w:rPr>
              <w:t>Raisin</w:t>
            </w:r>
          </w:p>
        </w:tc>
      </w:tr>
      <w:tr w:rsidR="00D07C5B" w:rsidRPr="002D0D54" w:rsidTr="00E163FB">
        <w:tc>
          <w:tcPr>
            <w:tcW w:w="11016" w:type="dxa"/>
            <w:gridSpan w:val="4"/>
            <w:shd w:val="clear" w:color="auto" w:fill="000000" w:themeFill="text1"/>
          </w:tcPr>
          <w:p w:rsidR="00D07C5B" w:rsidRPr="002D0D54" w:rsidRDefault="00D07C5B" w:rsidP="00E163FB">
            <w:pPr>
              <w:rPr>
                <w:rFonts w:ascii="Century Gothic" w:hAnsi="Century Gothic"/>
                <w:color w:val="FFFFFF" w:themeColor="background1"/>
              </w:rPr>
            </w:pPr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</w:rPr>
              <w:t>First 25</w:t>
            </w:r>
            <w:proofErr w:type="gramStart"/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% </w:t>
            </w:r>
            <w:r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                    </w:t>
            </w:r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>ACT</w:t>
            </w:r>
            <w:proofErr w:type="gramEnd"/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 I</w:t>
            </w:r>
            <w:r w:rsidRPr="002D0D54">
              <w:rPr>
                <w:rFonts w:ascii="Century Gothic" w:hAnsi="Century Gothic"/>
                <w:color w:val="FFFFFF" w:themeColor="background1"/>
                <w:sz w:val="32"/>
              </w:rPr>
              <w:t xml:space="preserve">: The Set-Up </w:t>
            </w:r>
            <w:r>
              <w:rPr>
                <w:rFonts w:ascii="Century Gothic" w:hAnsi="Century Gothic"/>
                <w:color w:val="FFFFFF" w:themeColor="background1"/>
                <w:sz w:val="32"/>
              </w:rPr>
              <w:t>+</w:t>
            </w:r>
            <w:r w:rsidRPr="002D0D54">
              <w:rPr>
                <w:rFonts w:ascii="Century Gothic" w:hAnsi="Century Gothic"/>
                <w:color w:val="FFFFFF" w:themeColor="background1"/>
                <w:sz w:val="32"/>
              </w:rPr>
              <w:t xml:space="preserve"> Complication</w:t>
            </w:r>
          </w:p>
        </w:tc>
      </w:tr>
      <w:tr w:rsidR="00D07C5B" w:rsidRPr="002D0D54" w:rsidTr="00E163FB">
        <w:trPr>
          <w:trHeight w:val="2258"/>
        </w:trPr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 xml:space="preserve">Hook 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proofErr w:type="gramStart"/>
            <w:r>
              <w:rPr>
                <w:rFonts w:ascii="Palatino" w:hAnsi="Palatino"/>
              </w:rPr>
              <w:t>beginning</w:t>
            </w:r>
            <w:proofErr w:type="gramEnd"/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A scene that makes you </w:t>
            </w:r>
            <w:proofErr w:type="gramStart"/>
            <w:r w:rsidRPr="004C15A5">
              <w:rPr>
                <w:rFonts w:ascii="Palatino" w:hAnsi="Palatino"/>
                <w:sz w:val="22"/>
              </w:rPr>
              <w:t>wonder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, “What will they do?”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>Throughout Act I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>- Introduce your characters one or two at a time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make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clear their motivations.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 xml:space="preserve">p. 26 the </w:t>
            </w:r>
            <w:r w:rsidRPr="004C15A5">
              <w:rPr>
                <w:rFonts w:ascii="Palatino" w:hAnsi="Palatino"/>
                <w:b/>
                <w:sz w:val="20"/>
              </w:rPr>
              <w:t>check</w:t>
            </w:r>
            <w:r w:rsidRPr="004C15A5">
              <w:rPr>
                <w:rFonts w:ascii="Palatino" w:hAnsi="Palatino"/>
                <w:sz w:val="20"/>
              </w:rPr>
              <w:t xml:space="preserve"> is first mentioned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>Ruth introduced p. 23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>Walter introduced p. 25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>Travis introduced p. 28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>Bennie introduced p. 35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>Mama introduced p. 39</w:t>
            </w:r>
          </w:p>
          <w:p w:rsidR="00D07C5B" w:rsidRPr="000B3920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rPr>
          <w:trHeight w:val="1853"/>
        </w:trPr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The Characteristic Moment(s)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1736" w:type="dxa"/>
          </w:tcPr>
          <w:p w:rsidR="00D07C5B" w:rsidRDefault="00D07C5B" w:rsidP="00E163FB">
            <w:pPr>
              <w:jc w:val="center"/>
              <w:rPr>
                <w:rFonts w:ascii="Palatino" w:hAnsi="Palatino"/>
              </w:rPr>
            </w:pPr>
          </w:p>
          <w:p w:rsidR="00D07C5B" w:rsidRDefault="00D07C5B" w:rsidP="00E163FB">
            <w:pPr>
              <w:jc w:val="center"/>
              <w:rPr>
                <w:rFonts w:ascii="Palatino" w:hAnsi="Palatino"/>
              </w:rPr>
            </w:pPr>
            <w:proofErr w:type="gramStart"/>
            <w:r>
              <w:rPr>
                <w:rFonts w:ascii="Palatino" w:hAnsi="Palatino"/>
              </w:rPr>
              <w:t>near</w:t>
            </w:r>
            <w:proofErr w:type="gramEnd"/>
            <w:r>
              <w:rPr>
                <w:rFonts w:ascii="Palatino" w:hAnsi="Palatino"/>
              </w:rPr>
              <w:t xml:space="preserve"> beginning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standard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for how your characters have been acting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understanding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of how life is on a daily basis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reveals his goal for the story </w:t>
            </w: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18"/>
              </w:rPr>
            </w:pPr>
            <w:r w:rsidRPr="004C15A5">
              <w:rPr>
                <w:rFonts w:ascii="Palatino" w:hAnsi="Palatino"/>
                <w:sz w:val="18"/>
              </w:rPr>
              <w:t>- Walter admires Ruth then calls her ugly p. 27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18"/>
              </w:rPr>
            </w:pPr>
            <w:r w:rsidRPr="004C15A5">
              <w:rPr>
                <w:rFonts w:ascii="Palatino" w:hAnsi="Palatino"/>
                <w:sz w:val="18"/>
              </w:rPr>
              <w:t>- Walter gives Travis money to make Ruth mad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18"/>
              </w:rPr>
            </w:pPr>
            <w:r w:rsidRPr="004C15A5">
              <w:rPr>
                <w:rFonts w:ascii="Palatino" w:hAnsi="Palatino"/>
                <w:sz w:val="18"/>
              </w:rPr>
              <w:t xml:space="preserve">- Walter proposes idea of </w:t>
            </w:r>
            <w:r w:rsidRPr="004C15A5">
              <w:rPr>
                <w:rFonts w:ascii="Palatino" w:hAnsi="Palatino"/>
                <w:b/>
                <w:sz w:val="18"/>
              </w:rPr>
              <w:t>liquor store</w:t>
            </w:r>
            <w:r w:rsidRPr="004C15A5">
              <w:rPr>
                <w:rFonts w:ascii="Palatino" w:hAnsi="Palatino"/>
                <w:sz w:val="18"/>
              </w:rPr>
              <w:t xml:space="preserve"> and argues about eggs with Ruth (p. 33)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Inciting Incident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proofErr w:type="gramStart"/>
            <w:r>
              <w:rPr>
                <w:rFonts w:ascii="Palatino" w:hAnsi="Palatino"/>
              </w:rPr>
              <w:t>anywhere</w:t>
            </w:r>
            <w:proofErr w:type="gramEnd"/>
            <w:r>
              <w:rPr>
                <w:rFonts w:ascii="Palatino" w:hAnsi="Palatino"/>
              </w:rPr>
              <w:t xml:space="preserve"> in Act I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event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that sets the action and conflict of the story in motion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is pulled into the conflict either at this moment or shortly after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 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p. 68 the </w:t>
            </w:r>
            <w:r w:rsidRPr="000B3920">
              <w:rPr>
                <w:rFonts w:ascii="Palatino" w:hAnsi="Palatino"/>
                <w:b/>
              </w:rPr>
              <w:t>check</w:t>
            </w:r>
            <w:r>
              <w:rPr>
                <w:rFonts w:ascii="Palatino" w:hAnsi="Palatino"/>
              </w:rPr>
              <w:t xml:space="preserve"> arrives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915F56" w:rsidRDefault="00D07C5B" w:rsidP="00E163FB">
            <w:pPr>
              <w:rPr>
                <w:rFonts w:ascii="Palatino" w:hAnsi="Palatino"/>
                <w:b/>
              </w:rPr>
            </w:pPr>
            <w:r w:rsidRPr="00915F56">
              <w:rPr>
                <w:rFonts w:ascii="Palatino" w:hAnsi="Palatino"/>
                <w:b/>
              </w:rPr>
              <w:t>First Plot Point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915F56" w:rsidRDefault="00D07C5B" w:rsidP="00E163FB">
            <w:pPr>
              <w:rPr>
                <w:rFonts w:ascii="Palatino" w:hAnsi="Palatino"/>
                <w:b/>
              </w:rPr>
            </w:pPr>
            <w:r w:rsidRPr="00915F56">
              <w:rPr>
                <w:rFonts w:ascii="Palatino" w:hAnsi="Palatino"/>
                <w:b/>
              </w:rPr>
              <w:t>25%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0B392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on p. 55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an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event that changes everything for the character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forces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character to make an irreversible decision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point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of no return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0B392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p. 74 </w:t>
            </w:r>
            <w:r w:rsidRPr="000B3920">
              <w:rPr>
                <w:rFonts w:ascii="Palatino" w:hAnsi="Palatino"/>
                <w:b/>
              </w:rPr>
              <w:t>Walter</w:t>
            </w:r>
            <w:r>
              <w:rPr>
                <w:rFonts w:ascii="Palatino" w:hAnsi="Palatino"/>
              </w:rPr>
              <w:t xml:space="preserve"> finds out Ruth is planning to have an abortion</w:t>
            </w:r>
          </w:p>
        </w:tc>
      </w:tr>
      <w:tr w:rsidR="00D07C5B" w:rsidRPr="002D0D54" w:rsidTr="00E163FB">
        <w:tc>
          <w:tcPr>
            <w:tcW w:w="11016" w:type="dxa"/>
            <w:gridSpan w:val="4"/>
            <w:shd w:val="clear" w:color="auto" w:fill="000000" w:themeFill="text1"/>
          </w:tcPr>
          <w:p w:rsidR="00D07C5B" w:rsidRPr="002D0D54" w:rsidRDefault="00D07C5B" w:rsidP="00E163FB">
            <w:pPr>
              <w:rPr>
                <w:rFonts w:ascii="Century Gothic" w:hAnsi="Century Gothic"/>
                <w:color w:val="FFFFFF" w:themeColor="background1"/>
                <w:sz w:val="32"/>
              </w:rPr>
            </w:pPr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  <w:szCs w:val="28"/>
              </w:rPr>
              <w:t>Middle 50</w:t>
            </w:r>
            <w:proofErr w:type="gramStart"/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  <w:szCs w:val="28"/>
              </w:rPr>
              <w:t>%</w:t>
            </w:r>
            <w:r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         </w:t>
            </w:r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>ACT</w:t>
            </w:r>
            <w:proofErr w:type="gramEnd"/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 II:</w:t>
            </w:r>
            <w:r w:rsidRPr="002D0D54">
              <w:rPr>
                <w:rFonts w:ascii="Century Gothic" w:hAnsi="Century Gothic"/>
                <w:color w:val="FFFFFF" w:themeColor="background1"/>
                <w:sz w:val="32"/>
              </w:rPr>
              <w:t xml:space="preserve"> </w:t>
            </w:r>
            <w:r>
              <w:rPr>
                <w:rFonts w:ascii="Century Gothic" w:hAnsi="Century Gothic"/>
                <w:color w:val="FFFFFF" w:themeColor="background1"/>
                <w:sz w:val="32"/>
              </w:rPr>
              <w:t>The Reaction + Transformation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First Half of Act 2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on p. 55-87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strongly </w:t>
            </w:r>
            <w:r w:rsidRPr="004C15A5">
              <w:rPr>
                <w:rFonts w:ascii="Palatino" w:hAnsi="Palatino"/>
                <w:i/>
                <w:sz w:val="22"/>
              </w:rPr>
              <w:t>reacting</w:t>
            </w:r>
            <w:r w:rsidRPr="004C15A5">
              <w:rPr>
                <w:rFonts w:ascii="Palatino" w:hAnsi="Palatino"/>
                <w:sz w:val="22"/>
              </w:rPr>
              <w:t xml:space="preserve"> to the first plot point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characters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develop new skills, wisdom, and sometimes weapons </w:t>
            </w:r>
            <w:r>
              <w:rPr>
                <w:rFonts w:ascii="Palatino" w:hAnsi="Palatino"/>
                <w:sz w:val="22"/>
              </w:rPr>
              <w:t>to deal with conflict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antagonistic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force (either internal or external) responds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p. 76 “</w:t>
            </w:r>
            <w:proofErr w:type="spellStart"/>
            <w:r>
              <w:rPr>
                <w:rFonts w:ascii="Palatino" w:hAnsi="Palatino"/>
              </w:rPr>
              <w:t>Ocomogosiay</w:t>
            </w:r>
            <w:proofErr w:type="spellEnd"/>
            <w:r>
              <w:rPr>
                <w:rFonts w:ascii="Palatino" w:hAnsi="Palatino"/>
              </w:rPr>
              <w:t>” scene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Walter discovers renewed sense of manhood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The Midpoint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50%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87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big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turning point that changes everything all over again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forces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protagonist into action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dramatic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and unexpected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shows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character fighting back for the first time, taking control of their life</w:t>
            </w: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p. 91 Mama </w:t>
            </w:r>
            <w:r w:rsidRPr="004C15A5">
              <w:rPr>
                <w:rFonts w:ascii="Palatino" w:hAnsi="Palatino"/>
                <w:b/>
              </w:rPr>
              <w:t>buys</w:t>
            </w:r>
            <w:r>
              <w:rPr>
                <w:rFonts w:ascii="Palatino" w:hAnsi="Palatino"/>
              </w:rPr>
              <w:t xml:space="preserve"> the house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 xml:space="preserve">Second Half of Act </w:t>
            </w:r>
            <w:r>
              <w:rPr>
                <w:rFonts w:ascii="Palatino" w:hAnsi="Palatino"/>
              </w:rPr>
              <w:t>2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87-119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varied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reactions to the midpoint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protagonist’s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renewed dedication to purpose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begins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evolve as a character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starting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see things clearly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has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 personal revelation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raise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stakes before the climax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foreshadow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protagonist’s inner demons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2"/>
              </w:rPr>
              <w:t>p</w:t>
            </w:r>
            <w:r w:rsidRPr="004C15A5">
              <w:rPr>
                <w:rFonts w:ascii="Palatino" w:hAnsi="Palatino"/>
                <w:sz w:val="20"/>
              </w:rPr>
              <w:t xml:space="preserve">. 102 Mrs. Johnson’s </w:t>
            </w:r>
            <w:r w:rsidRPr="004C15A5">
              <w:rPr>
                <w:rFonts w:ascii="Palatino" w:hAnsi="Palatino"/>
                <w:b/>
                <w:sz w:val="20"/>
              </w:rPr>
              <w:t>reaction</w:t>
            </w:r>
            <w:r w:rsidRPr="004C15A5">
              <w:rPr>
                <w:rFonts w:ascii="Palatino" w:hAnsi="Palatino"/>
                <w:sz w:val="20"/>
              </w:rPr>
              <w:t xml:space="preserve"> to the house purchase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 xml:space="preserve">p. 105 Walter driving around having an existential crisis in </w:t>
            </w:r>
            <w:r w:rsidRPr="004C15A5">
              <w:rPr>
                <w:rFonts w:ascii="Palatino" w:hAnsi="Palatino"/>
                <w:b/>
                <w:sz w:val="20"/>
              </w:rPr>
              <w:t xml:space="preserve">reaction </w:t>
            </w:r>
            <w:r w:rsidRPr="004C15A5">
              <w:rPr>
                <w:rFonts w:ascii="Palatino" w:hAnsi="Palatino"/>
                <w:sz w:val="20"/>
              </w:rPr>
              <w:t>to the house purchase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 xml:space="preserve">p. 107 Mama gives the </w:t>
            </w:r>
            <w:r w:rsidRPr="004C15A5">
              <w:rPr>
                <w:rFonts w:ascii="Palatino" w:hAnsi="Palatino"/>
                <w:b/>
                <w:sz w:val="20"/>
              </w:rPr>
              <w:t xml:space="preserve">money </w:t>
            </w:r>
            <w:r w:rsidRPr="004C15A5">
              <w:rPr>
                <w:rFonts w:ascii="Palatino" w:hAnsi="Palatino"/>
                <w:sz w:val="20"/>
              </w:rPr>
              <w:t>to Walter to control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>p. 112 Walter’s romantic side returns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  <w:r w:rsidRPr="004C15A5">
              <w:rPr>
                <w:rFonts w:ascii="Palatino" w:hAnsi="Palatino"/>
                <w:sz w:val="20"/>
              </w:rPr>
              <w:t xml:space="preserve">p. 117 Lindner’s visit as a </w:t>
            </w:r>
            <w:r w:rsidRPr="004C15A5">
              <w:rPr>
                <w:rFonts w:ascii="Palatino" w:hAnsi="Palatino"/>
                <w:b/>
                <w:sz w:val="20"/>
              </w:rPr>
              <w:t xml:space="preserve">reaction </w:t>
            </w:r>
            <w:r w:rsidRPr="004C15A5">
              <w:rPr>
                <w:rFonts w:ascii="Palatino" w:hAnsi="Palatino"/>
                <w:sz w:val="20"/>
              </w:rPr>
              <w:t xml:space="preserve">that raises </w:t>
            </w:r>
            <w:r w:rsidRPr="004C15A5">
              <w:rPr>
                <w:rFonts w:ascii="Palatino" w:hAnsi="Palatino"/>
                <w:b/>
                <w:sz w:val="20"/>
              </w:rPr>
              <w:t xml:space="preserve">stakes </w:t>
            </w:r>
            <w:r w:rsidRPr="004C15A5">
              <w:rPr>
                <w:rFonts w:ascii="Palatino" w:hAnsi="Palatino"/>
                <w:sz w:val="20"/>
              </w:rPr>
              <w:t>Walter’s evolution in throwing out Lindner</w:t>
            </w:r>
          </w:p>
        </w:tc>
      </w:tr>
      <w:tr w:rsidR="00D07C5B" w:rsidRPr="002D0D54" w:rsidTr="00E163FB">
        <w:tc>
          <w:tcPr>
            <w:tcW w:w="11016" w:type="dxa"/>
            <w:gridSpan w:val="4"/>
            <w:shd w:val="clear" w:color="auto" w:fill="000000" w:themeFill="text1"/>
          </w:tcPr>
          <w:p w:rsidR="00D07C5B" w:rsidRPr="002D0D54" w:rsidRDefault="00D07C5B" w:rsidP="00E163FB">
            <w:pPr>
              <w:tabs>
                <w:tab w:val="left" w:pos="3620"/>
                <w:tab w:val="center" w:pos="5400"/>
              </w:tabs>
              <w:rPr>
                <w:rFonts w:ascii="Century Gothic" w:hAnsi="Century Gothic"/>
                <w:color w:val="FFFFFF" w:themeColor="background1"/>
                <w:sz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Final 25%            </w:t>
            </w:r>
            <w:r w:rsidRPr="002D0D54">
              <w:rPr>
                <w:rFonts w:ascii="Century Gothic" w:hAnsi="Century Gothic"/>
                <w:b/>
                <w:color w:val="FFFFFF" w:themeColor="background1"/>
                <w:sz w:val="28"/>
              </w:rPr>
              <w:tab/>
            </w:r>
            <w:r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    </w:t>
            </w:r>
            <w:r w:rsidRPr="004C15A5"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ACT III: </w:t>
            </w:r>
            <w:r w:rsidRPr="004C15A5">
              <w:rPr>
                <w:rFonts w:ascii="Century Gothic" w:hAnsi="Century Gothic"/>
                <w:color w:val="FFFFFF" w:themeColor="background1"/>
                <w:sz w:val="32"/>
              </w:rPr>
              <w:t>The Climax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  <w:b/>
              </w:rPr>
            </w:pPr>
            <w:r w:rsidRPr="00ED3C5A">
              <w:rPr>
                <w:rFonts w:ascii="Palatino" w:hAnsi="Palatino"/>
                <w:b/>
              </w:rPr>
              <w:t>Third Plot Point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  <w:b/>
              </w:rPr>
            </w:pPr>
            <w:r w:rsidRPr="00ED3C5A">
              <w:rPr>
                <w:rFonts w:ascii="Palatino" w:hAnsi="Palatino"/>
                <w:b/>
              </w:rPr>
              <w:t>75%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119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almost fails, loses something he gained in the second act, or encounters an unexpected complication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open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with a bang that raises the stakes of the dilemma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p. 127 Walter </w:t>
            </w:r>
            <w:r w:rsidRPr="00ED3C5A">
              <w:rPr>
                <w:rFonts w:ascii="Palatino" w:hAnsi="Palatino"/>
                <w:b/>
              </w:rPr>
              <w:t>loses</w:t>
            </w:r>
            <w:r>
              <w:rPr>
                <w:rFonts w:ascii="Palatino" w:hAnsi="Palatino"/>
              </w:rPr>
              <w:t xml:space="preserve"> the money (Hansberry puts this at the end of Act 2)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ED3C5A">
              <w:rPr>
                <w:rFonts w:ascii="Palatino" w:hAnsi="Palatino"/>
                <w:b/>
              </w:rPr>
              <w:t>Climax</w:t>
            </w:r>
            <w:r w:rsidRPr="002D0D54">
              <w:rPr>
                <w:rFonts w:ascii="Palatino" w:hAnsi="Palatino"/>
              </w:rPr>
              <w:t xml:space="preserve"> or Crisis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  <w:b/>
              </w:rPr>
            </w:pPr>
            <w:r w:rsidRPr="00ED3C5A">
              <w:rPr>
                <w:rFonts w:ascii="Palatino" w:hAnsi="Palatino"/>
                <w:b/>
              </w:rPr>
              <w:t>88%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136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reaction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third plot point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confronts dilemma at a </w:t>
            </w:r>
            <w:r w:rsidRPr="004C15A5">
              <w:rPr>
                <w:rFonts w:ascii="Palatino" w:hAnsi="Palatino"/>
                <w:b/>
                <w:sz w:val="22"/>
              </w:rPr>
              <w:t>breaking point</w:t>
            </w:r>
            <w:r w:rsidRPr="004C15A5">
              <w:rPr>
                <w:rFonts w:ascii="Palatino" w:hAnsi="Palatino"/>
                <w:sz w:val="22"/>
              </w:rPr>
              <w:t xml:space="preserve">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crisis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is </w:t>
            </w:r>
            <w:r w:rsidRPr="004C15A5">
              <w:rPr>
                <w:rFonts w:ascii="Palatino" w:hAnsi="Palatino"/>
                <w:b/>
                <w:sz w:val="22"/>
              </w:rPr>
              <w:t>complicated</w:t>
            </w:r>
            <w:r w:rsidRPr="004C15A5">
              <w:rPr>
                <w:rFonts w:ascii="Palatino" w:hAnsi="Palatino"/>
                <w:sz w:val="22"/>
              </w:rPr>
              <w:t xml:space="preserve"> by the </w:t>
            </w:r>
            <w:r w:rsidRPr="004C15A5">
              <w:rPr>
                <w:rFonts w:ascii="Palatino" w:hAnsi="Palatino"/>
                <w:i/>
                <w:sz w:val="22"/>
              </w:rPr>
              <w:t>worst things</w:t>
            </w:r>
            <w:r w:rsidRPr="004C15A5">
              <w:rPr>
                <w:rFonts w:ascii="Palatino" w:hAnsi="Palatino"/>
                <w:sz w:val="22"/>
              </w:rPr>
              <w:t xml:space="preserve"> happening at the</w:t>
            </w:r>
            <w:r w:rsidRPr="004C15A5">
              <w:rPr>
                <w:rFonts w:ascii="Palatino" w:hAnsi="Palatino"/>
                <w:i/>
                <w:sz w:val="22"/>
              </w:rPr>
              <w:t xml:space="preserve"> worst </w:t>
            </w:r>
            <w:r w:rsidRPr="004C15A5">
              <w:rPr>
                <w:rFonts w:ascii="Palatino" w:hAnsi="Palatino"/>
                <w:sz w:val="22"/>
              </w:rPr>
              <w:t xml:space="preserve">possible </w:t>
            </w:r>
            <w:r w:rsidRPr="004C15A5">
              <w:rPr>
                <w:rFonts w:ascii="Palatino" w:hAnsi="Palatino"/>
                <w:i/>
                <w:sz w:val="22"/>
              </w:rPr>
              <w:t>time</w:t>
            </w:r>
            <w:r w:rsidRPr="004C15A5">
              <w:rPr>
                <w:rFonts w:ascii="Palatino" w:hAnsi="Palatino"/>
                <w:sz w:val="22"/>
              </w:rPr>
              <w:t xml:space="preserve">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audience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doesn’t know what the protagonist will do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makes a choice in a </w:t>
            </w:r>
            <w:r w:rsidRPr="004C15A5">
              <w:rPr>
                <w:rFonts w:ascii="Palatino" w:hAnsi="Palatino"/>
                <w:b/>
                <w:sz w:val="22"/>
              </w:rPr>
              <w:t>turning point</w:t>
            </w:r>
            <w:r w:rsidRPr="004C15A5">
              <w:rPr>
                <w:rFonts w:ascii="Palatino" w:hAnsi="Palatino"/>
                <w:sz w:val="22"/>
              </w:rPr>
              <w:t>, which reveals their true character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protagonist’s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decision reveals </w:t>
            </w:r>
            <w:r w:rsidRPr="004C15A5">
              <w:rPr>
                <w:rFonts w:ascii="Palatino" w:hAnsi="Palatino"/>
                <w:b/>
                <w:sz w:val="22"/>
              </w:rPr>
              <w:t>theme</w:t>
            </w:r>
            <w:r w:rsidRPr="004C15A5">
              <w:rPr>
                <w:rFonts w:ascii="Palatino" w:hAnsi="Palatino"/>
                <w:sz w:val="22"/>
              </w:rPr>
              <w:t xml:space="preserve"> of the play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p. 142 Walter calls Linder (reaction to third plot point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p. 148 Walter </w:t>
            </w:r>
            <w:r w:rsidRPr="00ED3C5A">
              <w:rPr>
                <w:rFonts w:ascii="Palatino" w:hAnsi="Palatino"/>
                <w:b/>
              </w:rPr>
              <w:t>refuses</w:t>
            </w:r>
            <w:r>
              <w:rPr>
                <w:rFonts w:ascii="Palatino" w:hAnsi="Palatino"/>
              </w:rPr>
              <w:t xml:space="preserve"> Lindner the second time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2D0D54">
              <w:rPr>
                <w:rFonts w:ascii="Palatino" w:hAnsi="Palatino"/>
                <w:b/>
              </w:rPr>
              <w:t>Resolution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proofErr w:type="gramStart"/>
            <w:r w:rsidRPr="002D0D54">
              <w:rPr>
                <w:rFonts w:ascii="Palatino" w:hAnsi="Palatino"/>
              </w:rPr>
              <w:t>very</w:t>
            </w:r>
            <w:proofErr w:type="gramEnd"/>
            <w:r w:rsidRPr="002D0D54">
              <w:rPr>
                <w:rFonts w:ascii="Palatino" w:hAnsi="Palatino"/>
              </w:rPr>
              <w:t xml:space="preserve"> end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tie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up the loose ends of plot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answer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lingering questions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characters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rise from climactic battle, dust off pants, and walk into the sunset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hint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at how the future will be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show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protagonist in a final “characteristic moment” to demonstrate his change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possibility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return full circle to beginning of play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very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end should strike an emotional note that leaves the audience satisfied - this is their last glimpse of your story world, so make it special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p. 149 movers arrive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p. 149 </w:t>
            </w:r>
            <w:proofErr w:type="spellStart"/>
            <w:r>
              <w:rPr>
                <w:rFonts w:ascii="Palatino" w:hAnsi="Palatino"/>
              </w:rPr>
              <w:t>Asagai</w:t>
            </w:r>
            <w:proofErr w:type="spellEnd"/>
            <w:r>
              <w:rPr>
                <w:rFonts w:ascii="Palatino" w:hAnsi="Palatino"/>
              </w:rPr>
              <w:t xml:space="preserve"> marriage resolved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p. 150 Walter and Bennie arguing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p. 151 Mama returns for plant</w:t>
            </w:r>
          </w:p>
        </w:tc>
      </w:tr>
    </w:tbl>
    <w:p w:rsidR="00D07C5B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</w:p>
    <w:p w:rsidR="00D07C5B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</w:p>
    <w:p w:rsidR="00D07C5B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</w:p>
    <w:p w:rsidR="00D07C5B" w:rsidRPr="007D16F3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799D88" wp14:editId="0C9D35B6">
                <wp:simplePos x="0" y="0"/>
                <wp:positionH relativeFrom="column">
                  <wp:posOffset>6172200</wp:posOffset>
                </wp:positionH>
                <wp:positionV relativeFrom="paragraph">
                  <wp:posOffset>-228600</wp:posOffset>
                </wp:positionV>
                <wp:extent cx="800100" cy="571500"/>
                <wp:effectExtent l="0" t="0" r="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7C5B" w:rsidRPr="004C15A5" w:rsidRDefault="00D07C5B" w:rsidP="00D07C5B">
                            <w:pPr>
                              <w:rPr>
                                <w:rFonts w:ascii="Century Gothic" w:hAnsi="Century Gothic"/>
                                <w:sz w:val="40"/>
                                <w:szCs w:val="32"/>
                              </w:rPr>
                            </w:pPr>
                            <w:r w:rsidRPr="004C15A5">
                              <w:rPr>
                                <w:rFonts w:ascii="Century Gothic" w:hAnsi="Century Gothic"/>
                                <w:sz w:val="40"/>
                                <w:szCs w:val="32"/>
                              </w:rPr>
                              <w:t>L9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left:0;text-align:left;margin-left:486pt;margin-top:-17.95pt;width:63pt;height: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" filled="f" stroked="f">
                <v:textbox>
                  <w:txbxContent>
                    <w:p w:rsidR="00D07C5B" w:rsidRPr="004C15A5" w:rsidRDefault="00D07C5B" w:rsidP="00D07C5B">
                      <w:pPr>
                        <w:rPr>
                          <w:rFonts w:ascii="Century Gothic" w:hAnsi="Century Gothic"/>
                          <w:sz w:val="40"/>
                          <w:szCs w:val="32"/>
                        </w:rPr>
                      </w:pPr>
                      <w:r w:rsidRPr="004C15A5">
                        <w:rPr>
                          <w:rFonts w:ascii="Century Gothic" w:hAnsi="Century Gothic"/>
                          <w:sz w:val="40"/>
                          <w:szCs w:val="32"/>
                        </w:rPr>
                        <w:t>L9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entury Gothic" w:hAnsi="Century Gothic"/>
          <w:b/>
          <w:sz w:val="32"/>
          <w:szCs w:val="32"/>
        </w:rPr>
        <w:t>The Three-Act Plot Structure</w:t>
      </w:r>
    </w:p>
    <w:p w:rsidR="00D07C5B" w:rsidRDefault="00D07C5B" w:rsidP="00D07C5B"/>
    <w:p w:rsidR="00D07C5B" w:rsidRDefault="00D07C5B" w:rsidP="00D07C5B">
      <w:pPr>
        <w:rPr>
          <w:rFonts w:ascii="Palatino" w:hAnsi="Palatino"/>
        </w:rPr>
      </w:pPr>
      <w:r>
        <w:rPr>
          <w:rFonts w:ascii="Palatino" w:hAnsi="Palatino"/>
          <w:i/>
        </w:rPr>
        <w:t xml:space="preserve">On </w:t>
      </w:r>
      <w:r w:rsidRPr="004C15A5">
        <w:rPr>
          <w:rFonts w:ascii="Palatino" w:hAnsi="Palatino"/>
          <w:i/>
        </w:rPr>
        <w:t>Conflict</w:t>
      </w:r>
      <w:r w:rsidRPr="002D0D54">
        <w:rPr>
          <w:rFonts w:ascii="Palatino" w:hAnsi="Palatino"/>
        </w:rPr>
        <w:t>: “Get your characters in trouble and keep them there as long as possible.” -Bruce Bradley</w:t>
      </w:r>
    </w:p>
    <w:p w:rsidR="00D07C5B" w:rsidRPr="002D0D54" w:rsidRDefault="00D07C5B" w:rsidP="00D07C5B">
      <w:pPr>
        <w:rPr>
          <w:rFonts w:ascii="Palatino" w:hAnsi="Palatino"/>
        </w:rPr>
      </w:pPr>
      <w:r>
        <w:rPr>
          <w:rFonts w:ascii="Palatino" w:hAnsi="Palatino"/>
        </w:rPr>
        <w:t xml:space="preserve">“Make it the Real Housewives of Durham Living Rooms. Let’s flip some tables.” - Ms. </w:t>
      </w:r>
      <w:proofErr w:type="spellStart"/>
      <w:r>
        <w:rPr>
          <w:rFonts w:ascii="Palatino" w:hAnsi="Palatino"/>
        </w:rPr>
        <w:t>Garvoille</w:t>
      </w:r>
      <w:proofErr w:type="spellEnd"/>
    </w:p>
    <w:p w:rsidR="00D07C5B" w:rsidRPr="002D0D54" w:rsidRDefault="00D07C5B" w:rsidP="00D07C5B">
      <w:pPr>
        <w:rPr>
          <w:rFonts w:ascii="Palatino" w:hAnsi="Palatin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3"/>
        <w:gridCol w:w="1729"/>
        <w:gridCol w:w="3839"/>
        <w:gridCol w:w="3725"/>
      </w:tblGrid>
      <w:tr w:rsidR="00D07C5B" w:rsidRPr="002D0D54" w:rsidTr="00E163FB">
        <w:tc>
          <w:tcPr>
            <w:tcW w:w="1644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What?</w:t>
            </w:r>
          </w:p>
        </w:tc>
        <w:tc>
          <w:tcPr>
            <w:tcW w:w="1736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When?</w:t>
            </w:r>
          </w:p>
        </w:tc>
        <w:tc>
          <w:tcPr>
            <w:tcW w:w="3872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Definition</w:t>
            </w:r>
          </w:p>
        </w:tc>
        <w:tc>
          <w:tcPr>
            <w:tcW w:w="3764" w:type="dxa"/>
          </w:tcPr>
          <w:p w:rsidR="00D07C5B" w:rsidRPr="002D0D54" w:rsidRDefault="00D07C5B" w:rsidP="00E163FB">
            <w:pPr>
              <w:jc w:val="center"/>
              <w:rPr>
                <w:rFonts w:ascii="Palatino" w:hAnsi="Palatino"/>
                <w:i/>
              </w:rPr>
            </w:pPr>
            <w:r w:rsidRPr="002D0D54">
              <w:rPr>
                <w:rFonts w:ascii="Palatino" w:hAnsi="Palatino"/>
              </w:rPr>
              <w:t>Example</w:t>
            </w:r>
            <w:r>
              <w:rPr>
                <w:rFonts w:ascii="Palatino" w:hAnsi="Palatino"/>
              </w:rPr>
              <w:t xml:space="preserve"> from </w:t>
            </w:r>
            <w:r>
              <w:rPr>
                <w:rFonts w:ascii="Palatino" w:hAnsi="Palatino"/>
                <w:i/>
              </w:rPr>
              <w:t>Raisin</w:t>
            </w:r>
          </w:p>
        </w:tc>
      </w:tr>
      <w:tr w:rsidR="00D07C5B" w:rsidRPr="002D0D54" w:rsidTr="00E163FB">
        <w:tc>
          <w:tcPr>
            <w:tcW w:w="11016" w:type="dxa"/>
            <w:gridSpan w:val="4"/>
            <w:shd w:val="clear" w:color="auto" w:fill="000000" w:themeFill="text1"/>
          </w:tcPr>
          <w:p w:rsidR="00D07C5B" w:rsidRPr="002D0D54" w:rsidRDefault="00D07C5B" w:rsidP="00E163FB">
            <w:pPr>
              <w:rPr>
                <w:rFonts w:ascii="Century Gothic" w:hAnsi="Century Gothic"/>
                <w:color w:val="FFFFFF" w:themeColor="background1"/>
              </w:rPr>
            </w:pPr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</w:rPr>
              <w:t>First 25</w:t>
            </w:r>
            <w:proofErr w:type="gramStart"/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% </w:t>
            </w:r>
            <w:r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                    </w:t>
            </w:r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>ACT</w:t>
            </w:r>
            <w:proofErr w:type="gramEnd"/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 I</w:t>
            </w:r>
            <w:r w:rsidRPr="002D0D54">
              <w:rPr>
                <w:rFonts w:ascii="Century Gothic" w:hAnsi="Century Gothic"/>
                <w:color w:val="FFFFFF" w:themeColor="background1"/>
                <w:sz w:val="32"/>
              </w:rPr>
              <w:t xml:space="preserve">: The Set-Up </w:t>
            </w:r>
            <w:r>
              <w:rPr>
                <w:rFonts w:ascii="Century Gothic" w:hAnsi="Century Gothic"/>
                <w:color w:val="FFFFFF" w:themeColor="background1"/>
                <w:sz w:val="32"/>
              </w:rPr>
              <w:t>+</w:t>
            </w:r>
            <w:r w:rsidRPr="002D0D54">
              <w:rPr>
                <w:rFonts w:ascii="Century Gothic" w:hAnsi="Century Gothic"/>
                <w:color w:val="FFFFFF" w:themeColor="background1"/>
                <w:sz w:val="32"/>
              </w:rPr>
              <w:t xml:space="preserve"> Complication</w:t>
            </w:r>
          </w:p>
        </w:tc>
      </w:tr>
      <w:tr w:rsidR="00D07C5B" w:rsidRPr="002D0D54" w:rsidTr="00E163FB">
        <w:trPr>
          <w:trHeight w:val="2258"/>
        </w:trPr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 xml:space="preserve">Hook 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proofErr w:type="gramStart"/>
            <w:r>
              <w:rPr>
                <w:rFonts w:ascii="Palatino" w:hAnsi="Palatino"/>
              </w:rPr>
              <w:t>beginning</w:t>
            </w:r>
            <w:proofErr w:type="gramEnd"/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A scene that makes you </w:t>
            </w:r>
            <w:proofErr w:type="gramStart"/>
            <w:r w:rsidRPr="004C15A5">
              <w:rPr>
                <w:rFonts w:ascii="Palatino" w:hAnsi="Palatino"/>
                <w:sz w:val="22"/>
              </w:rPr>
              <w:t>wonder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, “What will they do?”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>Throughout Act I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>- Introduce your characters one or two at a time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make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clear their motivations.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Pr="000B3920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rPr>
          <w:trHeight w:val="1853"/>
        </w:trPr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The Characteristic Moment(s)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1736" w:type="dxa"/>
          </w:tcPr>
          <w:p w:rsidR="00D07C5B" w:rsidRDefault="00D07C5B" w:rsidP="00E163FB">
            <w:pPr>
              <w:jc w:val="center"/>
              <w:rPr>
                <w:rFonts w:ascii="Palatino" w:hAnsi="Palatino"/>
              </w:rPr>
            </w:pPr>
          </w:p>
          <w:p w:rsidR="00D07C5B" w:rsidRDefault="00D07C5B" w:rsidP="00E163FB">
            <w:pPr>
              <w:jc w:val="center"/>
              <w:rPr>
                <w:rFonts w:ascii="Palatino" w:hAnsi="Palatino"/>
              </w:rPr>
            </w:pPr>
            <w:proofErr w:type="gramStart"/>
            <w:r>
              <w:rPr>
                <w:rFonts w:ascii="Palatino" w:hAnsi="Palatino"/>
              </w:rPr>
              <w:t>near</w:t>
            </w:r>
            <w:proofErr w:type="gramEnd"/>
            <w:r>
              <w:rPr>
                <w:rFonts w:ascii="Palatino" w:hAnsi="Palatino"/>
              </w:rPr>
              <w:t xml:space="preserve"> beginning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standard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for how your characters have been acting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understanding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of how life is on a daily basis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reveals his goal for the story </w:t>
            </w: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Inciting Incident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jc w:val="center"/>
              <w:rPr>
                <w:rFonts w:ascii="Palatino" w:hAnsi="Palatino"/>
              </w:rPr>
            </w:pPr>
            <w:proofErr w:type="gramStart"/>
            <w:r>
              <w:rPr>
                <w:rFonts w:ascii="Palatino" w:hAnsi="Palatino"/>
              </w:rPr>
              <w:t>anywhere</w:t>
            </w:r>
            <w:proofErr w:type="gramEnd"/>
            <w:r>
              <w:rPr>
                <w:rFonts w:ascii="Palatino" w:hAnsi="Palatino"/>
              </w:rPr>
              <w:t xml:space="preserve"> in Act I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event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that sets the action and conflict of the story in motion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is pulled into the conflict either at this moment or shortly after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 xml:space="preserve"> 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915F56" w:rsidRDefault="00D07C5B" w:rsidP="00E163FB">
            <w:pPr>
              <w:rPr>
                <w:rFonts w:ascii="Palatino" w:hAnsi="Palatino"/>
                <w:b/>
              </w:rPr>
            </w:pPr>
            <w:r w:rsidRPr="00915F56">
              <w:rPr>
                <w:rFonts w:ascii="Palatino" w:hAnsi="Palatino"/>
                <w:b/>
              </w:rPr>
              <w:t>First Plot Point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915F56" w:rsidRDefault="00D07C5B" w:rsidP="00E163FB">
            <w:pPr>
              <w:rPr>
                <w:rFonts w:ascii="Palatino" w:hAnsi="Palatino"/>
                <w:b/>
              </w:rPr>
            </w:pPr>
            <w:r w:rsidRPr="00915F56">
              <w:rPr>
                <w:rFonts w:ascii="Palatino" w:hAnsi="Palatino"/>
                <w:b/>
              </w:rPr>
              <w:t>25%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0B392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on p. 55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an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event that changes everything for the character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forces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character to make an irreversible decision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point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of no return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0B3920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1016" w:type="dxa"/>
            <w:gridSpan w:val="4"/>
            <w:shd w:val="clear" w:color="auto" w:fill="000000" w:themeFill="text1"/>
          </w:tcPr>
          <w:p w:rsidR="00D07C5B" w:rsidRPr="002D0D54" w:rsidRDefault="00D07C5B" w:rsidP="00E163FB">
            <w:pPr>
              <w:rPr>
                <w:rFonts w:ascii="Century Gothic" w:hAnsi="Century Gothic"/>
                <w:color w:val="FFFFFF" w:themeColor="background1"/>
                <w:sz w:val="32"/>
              </w:rPr>
            </w:pPr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  <w:szCs w:val="28"/>
              </w:rPr>
              <w:t>Middle 50</w:t>
            </w:r>
            <w:proofErr w:type="gramStart"/>
            <w:r w:rsidRPr="004C15A5">
              <w:rPr>
                <w:rFonts w:ascii="Century Gothic" w:hAnsi="Century Gothic"/>
                <w:b/>
                <w:color w:val="FFFFFF" w:themeColor="background1"/>
                <w:sz w:val="28"/>
                <w:szCs w:val="28"/>
              </w:rPr>
              <w:t>%</w:t>
            </w:r>
            <w:r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         </w:t>
            </w:r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>ACT</w:t>
            </w:r>
            <w:proofErr w:type="gramEnd"/>
            <w:r w:rsidRPr="002D0D54"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 II:</w:t>
            </w:r>
            <w:r w:rsidRPr="002D0D54">
              <w:rPr>
                <w:rFonts w:ascii="Century Gothic" w:hAnsi="Century Gothic"/>
                <w:color w:val="FFFFFF" w:themeColor="background1"/>
                <w:sz w:val="32"/>
              </w:rPr>
              <w:t xml:space="preserve"> </w:t>
            </w:r>
            <w:r>
              <w:rPr>
                <w:rFonts w:ascii="Century Gothic" w:hAnsi="Century Gothic"/>
                <w:color w:val="FFFFFF" w:themeColor="background1"/>
                <w:sz w:val="32"/>
              </w:rPr>
              <w:t>The Reaction + Transformation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>First Half of Act 2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on p. 55-87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strongly </w:t>
            </w:r>
            <w:r w:rsidRPr="004C15A5">
              <w:rPr>
                <w:rFonts w:ascii="Palatino" w:hAnsi="Palatino"/>
                <w:i/>
                <w:sz w:val="22"/>
              </w:rPr>
              <w:t>reacting</w:t>
            </w:r>
            <w:r w:rsidRPr="004C15A5">
              <w:rPr>
                <w:rFonts w:ascii="Palatino" w:hAnsi="Palatino"/>
                <w:sz w:val="22"/>
              </w:rPr>
              <w:t xml:space="preserve"> to the first plot point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characters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develop new skills, wisdom, and sometimes weapons </w:t>
            </w:r>
            <w:r>
              <w:rPr>
                <w:rFonts w:ascii="Palatino" w:hAnsi="Palatino"/>
                <w:sz w:val="22"/>
              </w:rPr>
              <w:t>to deal with conflict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antagonistic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force (either internal or external) responds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The Midpoint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  <w:b/>
              </w:rPr>
            </w:pPr>
            <w:r w:rsidRPr="00DE6460">
              <w:rPr>
                <w:rFonts w:ascii="Palatino" w:hAnsi="Palatino"/>
                <w:b/>
              </w:rPr>
              <w:t>50%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87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big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turning point that changes everything all over again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forces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protagonist into action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dramatic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and unexpected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shows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character fighting back for the first time, taking control of their life</w:t>
            </w: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2D0D54">
              <w:rPr>
                <w:rFonts w:ascii="Palatino" w:hAnsi="Palatino"/>
              </w:rPr>
              <w:t xml:space="preserve">Second Half of Act </w:t>
            </w:r>
            <w:r>
              <w:rPr>
                <w:rFonts w:ascii="Palatino" w:hAnsi="Palatino"/>
              </w:rPr>
              <w:t>2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DE6460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87-119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varied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reactions to the midpoint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protagonist’s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renewed dedication to purpose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begins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evolve as a character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starting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see things clearly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has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 personal revelation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raise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stakes before the climax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foreshadow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the protagonist’s inner demons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0"/>
              </w:rPr>
            </w:pPr>
          </w:p>
        </w:tc>
      </w:tr>
      <w:tr w:rsidR="00D07C5B" w:rsidRPr="002D0D54" w:rsidTr="00E163FB">
        <w:tc>
          <w:tcPr>
            <w:tcW w:w="11016" w:type="dxa"/>
            <w:gridSpan w:val="4"/>
            <w:shd w:val="clear" w:color="auto" w:fill="000000" w:themeFill="text1"/>
          </w:tcPr>
          <w:p w:rsidR="00D07C5B" w:rsidRPr="002D0D54" w:rsidRDefault="00D07C5B" w:rsidP="00E163FB">
            <w:pPr>
              <w:tabs>
                <w:tab w:val="left" w:pos="3620"/>
                <w:tab w:val="center" w:pos="5400"/>
              </w:tabs>
              <w:rPr>
                <w:rFonts w:ascii="Century Gothic" w:hAnsi="Century Gothic"/>
                <w:color w:val="FFFFFF" w:themeColor="background1"/>
                <w:sz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Final 25%            </w:t>
            </w:r>
            <w:r w:rsidRPr="002D0D54">
              <w:rPr>
                <w:rFonts w:ascii="Century Gothic" w:hAnsi="Century Gothic"/>
                <w:b/>
                <w:color w:val="FFFFFF" w:themeColor="background1"/>
                <w:sz w:val="28"/>
              </w:rPr>
              <w:tab/>
            </w:r>
            <w:r>
              <w:rPr>
                <w:rFonts w:ascii="Century Gothic" w:hAnsi="Century Gothic"/>
                <w:b/>
                <w:color w:val="FFFFFF" w:themeColor="background1"/>
                <w:sz w:val="28"/>
              </w:rPr>
              <w:t xml:space="preserve">    </w:t>
            </w:r>
            <w:r w:rsidRPr="004C15A5">
              <w:rPr>
                <w:rFonts w:ascii="Century Gothic" w:hAnsi="Century Gothic"/>
                <w:b/>
                <w:color w:val="FFFFFF" w:themeColor="background1"/>
                <w:sz w:val="32"/>
              </w:rPr>
              <w:t xml:space="preserve">ACT III: </w:t>
            </w:r>
            <w:r w:rsidRPr="004C15A5">
              <w:rPr>
                <w:rFonts w:ascii="Century Gothic" w:hAnsi="Century Gothic"/>
                <w:color w:val="FFFFFF" w:themeColor="background1"/>
                <w:sz w:val="32"/>
              </w:rPr>
              <w:t>The Climax</w:t>
            </w: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  <w:b/>
              </w:rPr>
            </w:pPr>
            <w:r w:rsidRPr="00ED3C5A">
              <w:rPr>
                <w:rFonts w:ascii="Palatino" w:hAnsi="Palatino"/>
                <w:b/>
              </w:rPr>
              <w:t>Third Plot Point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  <w:b/>
              </w:rPr>
            </w:pPr>
            <w:r w:rsidRPr="00ED3C5A">
              <w:rPr>
                <w:rFonts w:ascii="Palatino" w:hAnsi="Palatino"/>
                <w:b/>
              </w:rPr>
              <w:t>75%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119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almost fails, loses something he gained in the second act, or encounters an unexpected complication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open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with a bang that raises the stakes of the dilemma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ED3C5A">
              <w:rPr>
                <w:rFonts w:ascii="Palatino" w:hAnsi="Palatino"/>
                <w:b/>
              </w:rPr>
              <w:t>Climax</w:t>
            </w:r>
            <w:r w:rsidRPr="002D0D54">
              <w:rPr>
                <w:rFonts w:ascii="Palatino" w:hAnsi="Palatino"/>
              </w:rPr>
              <w:t xml:space="preserve"> or Crisis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  <w:b/>
              </w:rPr>
            </w:pPr>
            <w:r w:rsidRPr="00ED3C5A">
              <w:rPr>
                <w:rFonts w:ascii="Palatino" w:hAnsi="Palatino"/>
                <w:b/>
              </w:rPr>
              <w:t>88% mark</w:t>
            </w:r>
          </w:p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ED3C5A" w:rsidRDefault="00D07C5B" w:rsidP="00E163F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(</w:t>
            </w:r>
            <w:proofErr w:type="gramStart"/>
            <w:r>
              <w:rPr>
                <w:rFonts w:ascii="Palatino" w:hAnsi="Palatino"/>
              </w:rPr>
              <w:t>should</w:t>
            </w:r>
            <w:proofErr w:type="gramEnd"/>
            <w:r>
              <w:rPr>
                <w:rFonts w:ascii="Palatino" w:hAnsi="Palatino"/>
              </w:rPr>
              <w:t xml:space="preserve"> be p. 136 in </w:t>
            </w:r>
            <w:r>
              <w:rPr>
                <w:rFonts w:ascii="Palatino" w:hAnsi="Palatino"/>
                <w:i/>
              </w:rPr>
              <w:t>Raisin</w:t>
            </w:r>
            <w:r>
              <w:rPr>
                <w:rFonts w:ascii="Palatino" w:hAnsi="Palatino"/>
              </w:rPr>
              <w:t>)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reaction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third plot point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confronts dilemma at a </w:t>
            </w:r>
            <w:r w:rsidRPr="004C15A5">
              <w:rPr>
                <w:rFonts w:ascii="Palatino" w:hAnsi="Palatino"/>
                <w:b/>
                <w:sz w:val="22"/>
              </w:rPr>
              <w:t>breaking point</w:t>
            </w:r>
            <w:r w:rsidRPr="004C15A5">
              <w:rPr>
                <w:rFonts w:ascii="Palatino" w:hAnsi="Palatino"/>
                <w:sz w:val="22"/>
              </w:rPr>
              <w:t xml:space="preserve">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crisis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is </w:t>
            </w:r>
            <w:r w:rsidRPr="004C15A5">
              <w:rPr>
                <w:rFonts w:ascii="Palatino" w:hAnsi="Palatino"/>
                <w:b/>
                <w:sz w:val="22"/>
              </w:rPr>
              <w:t>complicated</w:t>
            </w:r>
            <w:r w:rsidRPr="004C15A5">
              <w:rPr>
                <w:rFonts w:ascii="Palatino" w:hAnsi="Palatino"/>
                <w:sz w:val="22"/>
              </w:rPr>
              <w:t xml:space="preserve"> by the </w:t>
            </w:r>
            <w:r w:rsidRPr="004C15A5">
              <w:rPr>
                <w:rFonts w:ascii="Palatino" w:hAnsi="Palatino"/>
                <w:i/>
                <w:sz w:val="22"/>
              </w:rPr>
              <w:t>worst things</w:t>
            </w:r>
            <w:r w:rsidRPr="004C15A5">
              <w:rPr>
                <w:rFonts w:ascii="Palatino" w:hAnsi="Palatino"/>
                <w:sz w:val="22"/>
              </w:rPr>
              <w:t xml:space="preserve"> happening at the</w:t>
            </w:r>
            <w:r w:rsidRPr="004C15A5">
              <w:rPr>
                <w:rFonts w:ascii="Palatino" w:hAnsi="Palatino"/>
                <w:i/>
                <w:sz w:val="22"/>
              </w:rPr>
              <w:t xml:space="preserve"> worst </w:t>
            </w:r>
            <w:r w:rsidRPr="004C15A5">
              <w:rPr>
                <w:rFonts w:ascii="Palatino" w:hAnsi="Palatino"/>
                <w:sz w:val="22"/>
              </w:rPr>
              <w:t xml:space="preserve">possible </w:t>
            </w:r>
            <w:r w:rsidRPr="004C15A5">
              <w:rPr>
                <w:rFonts w:ascii="Palatino" w:hAnsi="Palatino"/>
                <w:i/>
                <w:sz w:val="22"/>
              </w:rPr>
              <w:t>time</w:t>
            </w:r>
            <w:r w:rsidRPr="004C15A5">
              <w:rPr>
                <w:rFonts w:ascii="Palatino" w:hAnsi="Palatino"/>
                <w:sz w:val="22"/>
              </w:rPr>
              <w:t xml:space="preserve">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audience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doesn’t know what the protagonist will do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makes a choice in a </w:t>
            </w:r>
            <w:r w:rsidRPr="004C15A5">
              <w:rPr>
                <w:rFonts w:ascii="Palatino" w:hAnsi="Palatino"/>
                <w:b/>
                <w:sz w:val="22"/>
              </w:rPr>
              <w:t>turning point</w:t>
            </w:r>
            <w:r w:rsidRPr="004C15A5">
              <w:rPr>
                <w:rFonts w:ascii="Palatino" w:hAnsi="Palatino"/>
                <w:sz w:val="22"/>
              </w:rPr>
              <w:t>, which reveals their true character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protagonist’s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decision reveals </w:t>
            </w:r>
            <w:r w:rsidRPr="004C15A5">
              <w:rPr>
                <w:rFonts w:ascii="Palatino" w:hAnsi="Palatino"/>
                <w:b/>
                <w:sz w:val="22"/>
              </w:rPr>
              <w:t>theme</w:t>
            </w:r>
            <w:r w:rsidRPr="004C15A5">
              <w:rPr>
                <w:rFonts w:ascii="Palatino" w:hAnsi="Palatino"/>
                <w:sz w:val="22"/>
              </w:rPr>
              <w:t xml:space="preserve"> of the play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</w:tr>
      <w:tr w:rsidR="00D07C5B" w:rsidRPr="002D0D54" w:rsidTr="00E163FB">
        <w:tc>
          <w:tcPr>
            <w:tcW w:w="164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r w:rsidRPr="002D0D54">
              <w:rPr>
                <w:rFonts w:ascii="Palatino" w:hAnsi="Palatino"/>
                <w:b/>
              </w:rPr>
              <w:t>Resolution</w:t>
            </w:r>
          </w:p>
        </w:tc>
        <w:tc>
          <w:tcPr>
            <w:tcW w:w="1736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  <w:proofErr w:type="gramStart"/>
            <w:r w:rsidRPr="002D0D54">
              <w:rPr>
                <w:rFonts w:ascii="Palatino" w:hAnsi="Palatino"/>
              </w:rPr>
              <w:t>very</w:t>
            </w:r>
            <w:proofErr w:type="gramEnd"/>
            <w:r w:rsidRPr="002D0D54">
              <w:rPr>
                <w:rFonts w:ascii="Palatino" w:hAnsi="Palatino"/>
              </w:rPr>
              <w:t xml:space="preserve"> end</w:t>
            </w:r>
          </w:p>
        </w:tc>
        <w:tc>
          <w:tcPr>
            <w:tcW w:w="3872" w:type="dxa"/>
          </w:tcPr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tie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up the loose ends of plot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answer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lingering questions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characters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rise from climactic battle, dust off pants, and walk into the sunset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hint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at how the future will be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show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protagonist in a final “characteristic moment” to demonstrate his change 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possibility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to return full circle to beginning of play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  <w:r w:rsidRPr="004C15A5">
              <w:rPr>
                <w:rFonts w:ascii="Palatino" w:hAnsi="Palatino"/>
                <w:sz w:val="22"/>
              </w:rPr>
              <w:t xml:space="preserve">- </w:t>
            </w:r>
            <w:proofErr w:type="gramStart"/>
            <w:r w:rsidRPr="004C15A5">
              <w:rPr>
                <w:rFonts w:ascii="Palatino" w:hAnsi="Palatino"/>
                <w:sz w:val="22"/>
              </w:rPr>
              <w:t>very</w:t>
            </w:r>
            <w:proofErr w:type="gramEnd"/>
            <w:r w:rsidRPr="004C15A5">
              <w:rPr>
                <w:rFonts w:ascii="Palatino" w:hAnsi="Palatino"/>
                <w:sz w:val="22"/>
              </w:rPr>
              <w:t xml:space="preserve"> end should strike an emotional note that leaves the audience satisfied - this is their last glimpse of your story world, so make it special</w:t>
            </w:r>
          </w:p>
          <w:p w:rsidR="00D07C5B" w:rsidRPr="004C15A5" w:rsidRDefault="00D07C5B" w:rsidP="00E163FB">
            <w:pPr>
              <w:rPr>
                <w:rFonts w:ascii="Palatino" w:hAnsi="Palatino"/>
                <w:sz w:val="22"/>
              </w:rPr>
            </w:pPr>
          </w:p>
        </w:tc>
        <w:tc>
          <w:tcPr>
            <w:tcW w:w="3764" w:type="dxa"/>
          </w:tcPr>
          <w:p w:rsidR="00D07C5B" w:rsidRDefault="00D07C5B" w:rsidP="00E163FB">
            <w:pPr>
              <w:rPr>
                <w:rFonts w:ascii="Palatino" w:hAnsi="Palatino"/>
              </w:rPr>
            </w:pPr>
          </w:p>
          <w:p w:rsidR="00D07C5B" w:rsidRPr="002D0D54" w:rsidRDefault="00D07C5B" w:rsidP="00E163FB">
            <w:pPr>
              <w:rPr>
                <w:rFonts w:ascii="Palatino" w:hAnsi="Palatino"/>
              </w:rPr>
            </w:pPr>
          </w:p>
        </w:tc>
      </w:tr>
    </w:tbl>
    <w:p w:rsidR="00D07C5B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</w:p>
    <w:p w:rsidR="00D07C5B" w:rsidRDefault="00D07C5B" w:rsidP="00D07C5B">
      <w:pPr>
        <w:jc w:val="center"/>
        <w:rPr>
          <w:rFonts w:ascii="Century Gothic" w:hAnsi="Century Gothic"/>
          <w:b/>
          <w:sz w:val="32"/>
          <w:szCs w:val="32"/>
        </w:rPr>
      </w:pPr>
    </w:p>
    <w:p w:rsidR="00BC4438" w:rsidRDefault="00BC4438" w:rsidP="00D07C5B">
      <w:bookmarkStart w:id="0" w:name="_GoBack"/>
      <w:bookmarkEnd w:id="0"/>
    </w:p>
    <w:sectPr w:rsidR="00BC4438" w:rsidSect="00D07C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C5B"/>
    <w:rsid w:val="008E05F9"/>
    <w:rsid w:val="00BC4438"/>
    <w:rsid w:val="00D0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CDA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C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7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C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7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1121</Words>
  <Characters>6395</Characters>
  <Application>Microsoft Macintosh Word</Application>
  <DocSecurity>0</DocSecurity>
  <Lines>53</Lines>
  <Paragraphs>15</Paragraphs>
  <ScaleCrop>false</ScaleCrop>
  <Company>Durham Public Schools</Company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2016-03-09T21:11:00Z</dcterms:created>
  <dcterms:modified xsi:type="dcterms:W3CDTF">2016-03-09T21:12:00Z</dcterms:modified>
</cp:coreProperties>
</file>