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6462" w:rsidRPr="00CF6462" w:rsidRDefault="00CF6462" w:rsidP="00CF6462">
      <w:pPr>
        <w:spacing w:line="480" w:lineRule="auto"/>
        <w:rPr>
          <w:rFonts w:ascii="Times" w:hAnsi="Times" w:cs="Times New Roman"/>
          <w:sz w:val="20"/>
          <w:szCs w:val="20"/>
        </w:rPr>
      </w:pPr>
      <w:proofErr w:type="spellStart"/>
      <w:r w:rsidRPr="00CF6462">
        <w:rPr>
          <w:rFonts w:ascii="Times New Roman" w:hAnsi="Times New Roman" w:cs="Times New Roman"/>
          <w:color w:val="000000"/>
        </w:rPr>
        <w:t>Ima</w:t>
      </w:r>
      <w:proofErr w:type="spellEnd"/>
      <w:r w:rsidRPr="00CF6462">
        <w:rPr>
          <w:rFonts w:ascii="Times New Roman" w:hAnsi="Times New Roman" w:cs="Times New Roman"/>
          <w:color w:val="000000"/>
        </w:rPr>
        <w:t xml:space="preserve"> Rider</w:t>
      </w:r>
    </w:p>
    <w:p w:rsidR="00CF6462" w:rsidRPr="00CF6462" w:rsidRDefault="00CF6462" w:rsidP="00CF6462">
      <w:pPr>
        <w:spacing w:line="480" w:lineRule="auto"/>
        <w:rPr>
          <w:rFonts w:ascii="Times" w:hAnsi="Times" w:cs="Times New Roman"/>
          <w:sz w:val="20"/>
          <w:szCs w:val="20"/>
        </w:rPr>
      </w:pPr>
      <w:r w:rsidRPr="00CF6462">
        <w:rPr>
          <w:rFonts w:ascii="Times New Roman" w:hAnsi="Times New Roman" w:cs="Times New Roman"/>
          <w:color w:val="000000"/>
        </w:rPr>
        <w:t xml:space="preserve">Ms. </w:t>
      </w:r>
      <w:proofErr w:type="spellStart"/>
      <w:r w:rsidRPr="00CF6462">
        <w:rPr>
          <w:rFonts w:ascii="Times New Roman" w:hAnsi="Times New Roman" w:cs="Times New Roman"/>
          <w:color w:val="000000"/>
        </w:rPr>
        <w:t>Garvoille</w:t>
      </w:r>
      <w:proofErr w:type="spellEnd"/>
    </w:p>
    <w:p w:rsidR="00CF6462" w:rsidRPr="00CF6462" w:rsidRDefault="00CF6462" w:rsidP="00CF6462">
      <w:pPr>
        <w:spacing w:line="480" w:lineRule="auto"/>
        <w:rPr>
          <w:rFonts w:ascii="Times" w:hAnsi="Times" w:cs="Times New Roman"/>
          <w:sz w:val="20"/>
          <w:szCs w:val="20"/>
        </w:rPr>
      </w:pPr>
      <w:r w:rsidRPr="00CF6462">
        <w:rPr>
          <w:rFonts w:ascii="Times New Roman" w:hAnsi="Times New Roman" w:cs="Times New Roman"/>
          <w:color w:val="000000"/>
        </w:rPr>
        <w:t>English I, 3</w:t>
      </w:r>
      <w:r w:rsidRPr="00CF6462">
        <w:rPr>
          <w:rFonts w:ascii="Times New Roman" w:hAnsi="Times New Roman" w:cs="Times New Roman"/>
          <w:color w:val="000000"/>
          <w:sz w:val="15"/>
          <w:szCs w:val="15"/>
          <w:vertAlign w:val="superscript"/>
        </w:rPr>
        <w:t>rd</w:t>
      </w:r>
      <w:r w:rsidRPr="00CF6462">
        <w:rPr>
          <w:rFonts w:ascii="Times New Roman" w:hAnsi="Times New Roman" w:cs="Times New Roman"/>
          <w:color w:val="000000"/>
        </w:rPr>
        <w:t xml:space="preserve"> period</w:t>
      </w:r>
    </w:p>
    <w:p w:rsidR="00CF6462" w:rsidRPr="00CF6462" w:rsidRDefault="00CF6462" w:rsidP="00CF6462">
      <w:pPr>
        <w:spacing w:line="480" w:lineRule="auto"/>
        <w:rPr>
          <w:rFonts w:ascii="Times" w:hAnsi="Times" w:cs="Times New Roman"/>
          <w:sz w:val="20"/>
          <w:szCs w:val="20"/>
        </w:rPr>
      </w:pPr>
      <w:r w:rsidRPr="00CF6462">
        <w:rPr>
          <w:rFonts w:ascii="Times New Roman" w:hAnsi="Times New Roman" w:cs="Times New Roman"/>
          <w:color w:val="000000"/>
        </w:rPr>
        <w:t>29 October 2014</w:t>
      </w:r>
    </w:p>
    <w:p w:rsidR="00CF6462" w:rsidRPr="00CF6462" w:rsidRDefault="00CF6462" w:rsidP="00CF6462">
      <w:pPr>
        <w:spacing w:line="480" w:lineRule="auto"/>
        <w:ind w:firstLine="720"/>
        <w:jc w:val="center"/>
        <w:rPr>
          <w:rFonts w:ascii="Times" w:hAnsi="Times" w:cs="Times New Roman"/>
          <w:sz w:val="20"/>
          <w:szCs w:val="20"/>
        </w:rPr>
      </w:pPr>
      <w:bookmarkStart w:id="0" w:name="_GoBack"/>
      <w:bookmarkEnd w:id="0"/>
      <w:r w:rsidRPr="00CF6462">
        <w:rPr>
          <w:rFonts w:ascii="Times New Roman" w:hAnsi="Times New Roman" w:cs="Times New Roman"/>
          <w:color w:val="000000"/>
        </w:rPr>
        <w:t>Crossing the Line Beyond the Word Tomboy</w:t>
      </w:r>
    </w:p>
    <w:p w:rsidR="00CF6462" w:rsidRPr="00CF6462" w:rsidRDefault="00CF6462" w:rsidP="00CF6462">
      <w:pPr>
        <w:spacing w:line="480" w:lineRule="auto"/>
        <w:ind w:firstLine="720"/>
        <w:rPr>
          <w:rFonts w:ascii="Times" w:hAnsi="Times" w:cs="Times New Roman"/>
          <w:sz w:val="20"/>
          <w:szCs w:val="20"/>
        </w:rPr>
      </w:pPr>
      <w:r w:rsidRPr="00CF6462">
        <w:rPr>
          <w:rFonts w:ascii="Times New Roman" w:hAnsi="Times New Roman" w:cs="Times New Roman"/>
          <w:color w:val="000000"/>
        </w:rPr>
        <w:t xml:space="preserve">As I prepared to </w:t>
      </w:r>
      <w:proofErr w:type="gramStart"/>
      <w:r w:rsidRPr="00CF6462">
        <w:rPr>
          <w:rFonts w:ascii="Times New Roman" w:hAnsi="Times New Roman" w:cs="Times New Roman"/>
          <w:color w:val="000000"/>
        </w:rPr>
        <w:t>bound</w:t>
      </w:r>
      <w:proofErr w:type="gramEnd"/>
      <w:r w:rsidRPr="00CF6462">
        <w:rPr>
          <w:rFonts w:ascii="Times New Roman" w:hAnsi="Times New Roman" w:cs="Times New Roman"/>
          <w:color w:val="000000"/>
        </w:rPr>
        <w:t xml:space="preserve"> over the girls’ finish line at my first middle school cross-country meet, a parent manning the flag-trimmed chute stopped me in my tracks, moments before my finish.</w:t>
      </w:r>
    </w:p>
    <w:p w:rsidR="00CF6462" w:rsidRPr="00CF6462" w:rsidRDefault="00CF6462" w:rsidP="00CF6462">
      <w:pPr>
        <w:spacing w:line="480" w:lineRule="auto"/>
        <w:ind w:firstLine="720"/>
        <w:rPr>
          <w:rFonts w:ascii="Times" w:hAnsi="Times" w:cs="Times New Roman"/>
          <w:sz w:val="20"/>
          <w:szCs w:val="20"/>
        </w:rPr>
      </w:pPr>
      <w:r w:rsidRPr="00CF6462">
        <w:rPr>
          <w:rFonts w:ascii="Times New Roman" w:hAnsi="Times New Roman" w:cs="Times New Roman"/>
          <w:color w:val="000000"/>
        </w:rPr>
        <w:t>“The boys’ finish line is over there.” She grabbed me by the shoulders and attempted to redirect my course. “You’re on the wrong side!” Exhausted and embarrassed, I pointed at my small gold hoop earrings, and felt myself starting to cry.</w:t>
      </w:r>
    </w:p>
    <w:p w:rsidR="00CF6462" w:rsidRPr="00CF6462" w:rsidRDefault="00CF6462" w:rsidP="00CF6462">
      <w:pPr>
        <w:spacing w:line="480" w:lineRule="auto"/>
        <w:ind w:firstLine="720"/>
        <w:rPr>
          <w:rFonts w:ascii="Times" w:hAnsi="Times" w:cs="Times New Roman"/>
          <w:sz w:val="20"/>
          <w:szCs w:val="20"/>
        </w:rPr>
      </w:pPr>
      <w:r w:rsidRPr="00CF6462">
        <w:rPr>
          <w:rFonts w:ascii="Times New Roman" w:hAnsi="Times New Roman" w:cs="Times New Roman"/>
          <w:color w:val="000000"/>
        </w:rPr>
        <w:t xml:space="preserve">I’m not sure if pointing to my jewelry got across the message or if I had to pant out, “I’m a girl!” but I </w:t>
      </w:r>
      <w:r w:rsidRPr="00CF6462">
        <w:rPr>
          <w:rFonts w:ascii="Times New Roman" w:hAnsi="Times New Roman" w:cs="Times New Roman"/>
          <w:i/>
          <w:iCs/>
          <w:color w:val="000000"/>
        </w:rPr>
        <w:t>am</w:t>
      </w:r>
      <w:r w:rsidRPr="00CF6462">
        <w:rPr>
          <w:rFonts w:ascii="Times New Roman" w:hAnsi="Times New Roman" w:cs="Times New Roman"/>
          <w:color w:val="000000"/>
        </w:rPr>
        <w:t xml:space="preserve"> sure that I was angry. In one instant, my whole childhood had been questioned, my whole identity as a girl invalidated by some lady who I didn’t even know. I had never thought about defending or having to prove my gender before, even though since second grade I had always worn hoodies and jeans with a backwards Mighty Ducks cap. I played street hockey and watched the Chicago Bulls religiously. Though I do recall refusing to wear a skirt or dress between the ages of seven and twelve, my parents never had a problem with it and I had never considered myself different. </w:t>
      </w:r>
      <w:proofErr w:type="gramStart"/>
      <w:r w:rsidRPr="00CF6462">
        <w:rPr>
          <w:rFonts w:ascii="Times New Roman" w:hAnsi="Times New Roman" w:cs="Times New Roman"/>
          <w:color w:val="000000"/>
        </w:rPr>
        <w:t>Until now.</w:t>
      </w:r>
      <w:proofErr w:type="gramEnd"/>
    </w:p>
    <w:p w:rsidR="00CF6462" w:rsidRPr="00CF6462" w:rsidRDefault="00CF6462" w:rsidP="00CF6462">
      <w:pPr>
        <w:spacing w:line="480" w:lineRule="auto"/>
        <w:ind w:firstLine="720"/>
        <w:rPr>
          <w:rFonts w:ascii="Times" w:hAnsi="Times" w:cs="Times New Roman"/>
          <w:sz w:val="20"/>
          <w:szCs w:val="20"/>
        </w:rPr>
      </w:pPr>
      <w:r w:rsidRPr="00CF6462">
        <w:rPr>
          <w:rFonts w:ascii="Times New Roman" w:hAnsi="Times New Roman" w:cs="Times New Roman"/>
          <w:color w:val="000000"/>
        </w:rPr>
        <w:t>I wondered, were my looks something to be ashamed of? Was it a problem that my short hair wasn’t in a ponytail? “Oh, I’m just a tomboy,” I could have huffed out to the volunteer working the chute at the meet.</w:t>
      </w:r>
    </w:p>
    <w:p w:rsidR="00CF6462" w:rsidRPr="00CF6462" w:rsidRDefault="00CF6462" w:rsidP="00CF6462">
      <w:pPr>
        <w:spacing w:line="480" w:lineRule="auto"/>
        <w:ind w:firstLine="720"/>
        <w:rPr>
          <w:rFonts w:ascii="Times" w:hAnsi="Times" w:cs="Times New Roman"/>
          <w:sz w:val="20"/>
          <w:szCs w:val="20"/>
        </w:rPr>
      </w:pPr>
      <w:r w:rsidRPr="00CF6462">
        <w:rPr>
          <w:rFonts w:ascii="Times New Roman" w:hAnsi="Times New Roman" w:cs="Times New Roman"/>
          <w:color w:val="000000"/>
        </w:rPr>
        <w:lastRenderedPageBreak/>
        <w:t xml:space="preserve">But I was a </w:t>
      </w:r>
      <w:r w:rsidRPr="00CF6462">
        <w:rPr>
          <w:rFonts w:ascii="Times New Roman" w:hAnsi="Times New Roman" w:cs="Times New Roman"/>
          <w:i/>
          <w:iCs/>
          <w:color w:val="000000"/>
        </w:rPr>
        <w:t>girl</w:t>
      </w:r>
      <w:r w:rsidRPr="00CF6462">
        <w:rPr>
          <w:rFonts w:ascii="Times New Roman" w:hAnsi="Times New Roman" w:cs="Times New Roman"/>
          <w:color w:val="000000"/>
        </w:rPr>
        <w:t>––I didn’t think I was a boy, nor did want to be one (and judging from my diary entries at the time, I had given it some thought!). And though other people might have called me a “tomboy,” I never referred to myself as one, and I’m happy to say I never heard my parents use the word.</w:t>
      </w:r>
    </w:p>
    <w:p w:rsidR="00CF6462" w:rsidRPr="00CF6462" w:rsidRDefault="00CF6462" w:rsidP="00CF6462">
      <w:pPr>
        <w:spacing w:line="480" w:lineRule="auto"/>
        <w:ind w:firstLine="720"/>
        <w:rPr>
          <w:rFonts w:ascii="Times" w:hAnsi="Times" w:cs="Times New Roman"/>
          <w:sz w:val="20"/>
          <w:szCs w:val="20"/>
        </w:rPr>
      </w:pPr>
      <w:r w:rsidRPr="00CF6462">
        <w:rPr>
          <w:rFonts w:ascii="Times New Roman" w:hAnsi="Times New Roman" w:cs="Times New Roman"/>
          <w:color w:val="000000"/>
        </w:rPr>
        <w:t>In our culture, words reflect thought––they are created and used to validate what we believe. To me, the word “tomboy” should never have come into use. Used to describe girls who don’t conform to gender norms as children, the word “tomboy” is, in fact, rooted in insult and misogyny. Regardless of whether women, looking back on their childhoods, would self-identify as tomboys, I would argue that the word should never be used by an adult or another child to describe another girl.</w:t>
      </w:r>
    </w:p>
    <w:p w:rsidR="00CF6462" w:rsidRPr="00CF6462" w:rsidRDefault="00CF6462" w:rsidP="00CF6462">
      <w:pPr>
        <w:spacing w:line="480" w:lineRule="auto"/>
        <w:ind w:firstLine="720"/>
        <w:rPr>
          <w:rFonts w:ascii="Times" w:hAnsi="Times" w:cs="Times New Roman"/>
          <w:sz w:val="20"/>
          <w:szCs w:val="20"/>
        </w:rPr>
      </w:pPr>
      <w:r w:rsidRPr="00CF6462">
        <w:rPr>
          <w:rFonts w:ascii="Times New Roman" w:hAnsi="Times New Roman" w:cs="Times New Roman"/>
          <w:color w:val="000000"/>
        </w:rPr>
        <w:t>First of all, the word “tomboy” began as an insult by and for men, so carries with it the negative connotations of its past. A portmanteau of the name “Thomas”–– the 16</w:t>
      </w:r>
      <w:r w:rsidRPr="00CF6462">
        <w:rPr>
          <w:rFonts w:ascii="Times New Roman" w:hAnsi="Times New Roman" w:cs="Times New Roman"/>
          <w:color w:val="000000"/>
          <w:sz w:val="15"/>
          <w:szCs w:val="15"/>
          <w:vertAlign w:val="superscript"/>
        </w:rPr>
        <w:t>th</w:t>
      </w:r>
      <w:r w:rsidRPr="00CF6462">
        <w:rPr>
          <w:rFonts w:ascii="Times New Roman" w:hAnsi="Times New Roman" w:cs="Times New Roman"/>
          <w:color w:val="000000"/>
        </w:rPr>
        <w:t xml:space="preserve"> century version of today’s “Average Joe”––and “boy,” the word “tomboy” referred to a young man that was “rude, boisterous, or forward,” certainly not a gentleman (</w:t>
      </w:r>
      <w:proofErr w:type="spellStart"/>
      <w:r w:rsidRPr="00CF6462">
        <w:rPr>
          <w:rFonts w:ascii="Times New Roman" w:hAnsi="Times New Roman" w:cs="Times New Roman"/>
          <w:color w:val="000000"/>
        </w:rPr>
        <w:t>Hluchy</w:t>
      </w:r>
      <w:proofErr w:type="spellEnd"/>
      <w:r w:rsidRPr="00CF6462">
        <w:rPr>
          <w:rFonts w:ascii="Times New Roman" w:hAnsi="Times New Roman" w:cs="Times New Roman"/>
          <w:color w:val="000000"/>
        </w:rPr>
        <w:t>). These bad-mannered boys were chastised with the word. But less than fifty years after it first appeared, the word “tomboy</w:t>
      </w:r>
      <w:proofErr w:type="gramStart"/>
      <w:r w:rsidRPr="00CF6462">
        <w:rPr>
          <w:rFonts w:ascii="Times New Roman" w:hAnsi="Times New Roman" w:cs="Times New Roman"/>
          <w:color w:val="000000"/>
        </w:rPr>
        <w:t>”  swiftly</w:t>
      </w:r>
      <w:proofErr w:type="gramEnd"/>
      <w:r w:rsidRPr="00CF6462">
        <w:rPr>
          <w:rFonts w:ascii="Times New Roman" w:hAnsi="Times New Roman" w:cs="Times New Roman"/>
          <w:color w:val="000000"/>
        </w:rPr>
        <w:t xml:space="preserve"> shifted in meaning and gender, used by 1592 as an insult to be aimed at “boisterous” girls. Here is where the problems with the word tomboy began.</w:t>
      </w:r>
    </w:p>
    <w:p w:rsidR="00CF6462" w:rsidRPr="00CF6462" w:rsidRDefault="00CF6462" w:rsidP="00CF6462">
      <w:pPr>
        <w:spacing w:line="480" w:lineRule="auto"/>
        <w:ind w:firstLine="720"/>
        <w:rPr>
          <w:rFonts w:ascii="Times" w:hAnsi="Times" w:cs="Times New Roman"/>
          <w:sz w:val="20"/>
          <w:szCs w:val="20"/>
        </w:rPr>
      </w:pPr>
      <w:r w:rsidRPr="00CF6462">
        <w:rPr>
          <w:rFonts w:ascii="Times New Roman" w:hAnsi="Times New Roman" w:cs="Times New Roman"/>
          <w:color w:val="000000"/>
        </w:rPr>
        <w:t xml:space="preserve">But what is the difference between insulting a boisterous boy and a boisterous girl, you may ask? Why is the word more offensive when directed to a female? Whether it’s 1592 or 2014, young women are more pressured by society to be lady-like, </w:t>
      </w:r>
      <w:proofErr w:type="gramStart"/>
      <w:r w:rsidRPr="00CF6462">
        <w:rPr>
          <w:rFonts w:ascii="Times New Roman" w:hAnsi="Times New Roman" w:cs="Times New Roman"/>
          <w:color w:val="000000"/>
        </w:rPr>
        <w:t>well-behaved</w:t>
      </w:r>
      <w:proofErr w:type="gramEnd"/>
      <w:r w:rsidRPr="00CF6462">
        <w:rPr>
          <w:rFonts w:ascii="Times New Roman" w:hAnsi="Times New Roman" w:cs="Times New Roman"/>
          <w:color w:val="000000"/>
        </w:rPr>
        <w:t>, or nice (which rhymes with sugar and spice, after all). We’re all trained to smile and nod as girls, but then as women we’re then accused of leading men on. If you’re not nice––if you’re “boisterous” or loud or direct––you become labeled a tomboy as a child, ratchet as a teen, and a ‘b’ as a woman in your profession. Thus, our sexist treatment of women, our lowered expectations for their freedom to engage in activities, to lead, and to be heard begins when they are girls.</w:t>
      </w:r>
    </w:p>
    <w:p w:rsidR="00CF6462" w:rsidRPr="00CF6462" w:rsidRDefault="00CF6462" w:rsidP="00CF6462">
      <w:pPr>
        <w:spacing w:line="480" w:lineRule="auto"/>
        <w:ind w:firstLine="720"/>
        <w:rPr>
          <w:rFonts w:ascii="Times" w:hAnsi="Times" w:cs="Times New Roman"/>
          <w:sz w:val="20"/>
          <w:szCs w:val="20"/>
        </w:rPr>
      </w:pPr>
      <w:r w:rsidRPr="00CF6462">
        <w:rPr>
          <w:rFonts w:ascii="Times New Roman" w:hAnsi="Times New Roman" w:cs="Times New Roman"/>
          <w:color w:val="000000"/>
        </w:rPr>
        <w:t xml:space="preserve">The director of the graduate program in child development at Sarah Lawrence College, Barbara </w:t>
      </w:r>
      <w:r w:rsidRPr="00CF6462">
        <w:rPr>
          <w:rFonts w:ascii="Times New Roman" w:hAnsi="Times New Roman" w:cs="Times New Roman"/>
          <w:color w:val="000000"/>
          <w:shd w:val="clear" w:color="auto" w:fill="FFFFFF"/>
        </w:rPr>
        <w:t>Schechter</w:t>
      </w:r>
      <w:r w:rsidRPr="00CF6462">
        <w:rPr>
          <w:rFonts w:ascii="Times New Roman" w:hAnsi="Times New Roman" w:cs="Times New Roman"/>
          <w:color w:val="000000"/>
        </w:rPr>
        <w:t xml:space="preserve"> articulated the problem this way: “telling a girl that she's a tomboy,” she said, “suggests that there's something wrong with that behavior and that she will need to outgrow it . . . if [she] wants to be a normal girl” (</w:t>
      </w:r>
      <w:proofErr w:type="spellStart"/>
      <w:r w:rsidRPr="00CF6462">
        <w:rPr>
          <w:rFonts w:ascii="Times New Roman" w:hAnsi="Times New Roman" w:cs="Times New Roman"/>
          <w:color w:val="000000"/>
        </w:rPr>
        <w:t>Hluchy</w:t>
      </w:r>
      <w:proofErr w:type="spellEnd"/>
      <w:r w:rsidRPr="00CF6462">
        <w:rPr>
          <w:rFonts w:ascii="Times New Roman" w:hAnsi="Times New Roman" w:cs="Times New Roman"/>
          <w:color w:val="000000"/>
        </w:rPr>
        <w:t>). Tomboy is just one early word in a growing family of insults maintained specifically to remind women of how disempowered they have always been by a Western patriarchy. But “tomboy” is more than just a gendered slur.</w:t>
      </w:r>
    </w:p>
    <w:p w:rsidR="00CF6462" w:rsidRPr="00CF6462" w:rsidRDefault="00CF6462" w:rsidP="00CF6462">
      <w:pPr>
        <w:spacing w:line="480" w:lineRule="auto"/>
        <w:ind w:firstLine="720"/>
        <w:rPr>
          <w:rFonts w:ascii="Times" w:hAnsi="Times" w:cs="Times New Roman"/>
          <w:sz w:val="20"/>
          <w:szCs w:val="20"/>
        </w:rPr>
      </w:pPr>
      <w:r w:rsidRPr="00CF6462">
        <w:rPr>
          <w:rFonts w:ascii="Times New Roman" w:hAnsi="Times New Roman" w:cs="Times New Roman"/>
          <w:color w:val="000000"/>
        </w:rPr>
        <w:t xml:space="preserve">Calling a girl a “tomboy” suggests not only that there is something wrong with her, but also that she is not truly a girl. Of course, the word “boy” is in this moniker, which is problematic in itself, but more importantly, </w:t>
      </w:r>
      <w:proofErr w:type="spellStart"/>
      <w:r w:rsidRPr="00CF6462">
        <w:rPr>
          <w:rFonts w:ascii="Times New Roman" w:hAnsi="Times New Roman" w:cs="Times New Roman"/>
          <w:color w:val="000000"/>
        </w:rPr>
        <w:t>tomboyism</w:t>
      </w:r>
      <w:proofErr w:type="spellEnd"/>
      <w:r w:rsidRPr="00CF6462">
        <w:rPr>
          <w:rFonts w:ascii="Times New Roman" w:hAnsi="Times New Roman" w:cs="Times New Roman"/>
          <w:color w:val="000000"/>
        </w:rPr>
        <w:t xml:space="preserve"> is seen as a transitional phase that women should grow out of in order to become accepted as women, to be loved, to be married off. While “[</w:t>
      </w:r>
      <w:proofErr w:type="gramStart"/>
      <w:r w:rsidRPr="00CF6462">
        <w:rPr>
          <w:rFonts w:ascii="Times New Roman" w:hAnsi="Times New Roman" w:cs="Times New Roman"/>
          <w:color w:val="000000"/>
        </w:rPr>
        <w:t>r]</w:t>
      </w:r>
      <w:proofErr w:type="spellStart"/>
      <w:r w:rsidRPr="00CF6462">
        <w:rPr>
          <w:rFonts w:ascii="Times New Roman" w:hAnsi="Times New Roman" w:cs="Times New Roman"/>
          <w:color w:val="000000"/>
        </w:rPr>
        <w:t>esearch</w:t>
      </w:r>
      <w:proofErr w:type="spellEnd"/>
      <w:proofErr w:type="gramEnd"/>
      <w:r w:rsidRPr="00CF6462">
        <w:rPr>
          <w:rFonts w:ascii="Times New Roman" w:hAnsi="Times New Roman" w:cs="Times New Roman"/>
          <w:color w:val="000000"/>
        </w:rPr>
        <w:t xml:space="preserve"> </w:t>
      </w:r>
      <w:r w:rsidRPr="00CF6462">
        <w:rPr>
          <w:rFonts w:ascii="Times New Roman" w:hAnsi="Times New Roman" w:cs="Times New Roman"/>
          <w:color w:val="000000"/>
          <w:shd w:val="clear" w:color="auto" w:fill="FFFFFF"/>
        </w:rPr>
        <w:t xml:space="preserve">suggests that </w:t>
      </w:r>
      <w:proofErr w:type="spellStart"/>
      <w:r w:rsidRPr="00CF6462">
        <w:rPr>
          <w:rFonts w:ascii="Times New Roman" w:hAnsi="Times New Roman" w:cs="Times New Roman"/>
          <w:color w:val="000000"/>
          <w:shd w:val="clear" w:color="auto" w:fill="FFFFFF"/>
        </w:rPr>
        <w:t>tomboyishness</w:t>
      </w:r>
      <w:proofErr w:type="spellEnd"/>
      <w:r w:rsidRPr="00CF6462">
        <w:rPr>
          <w:rFonts w:ascii="Times New Roman" w:hAnsi="Times New Roman" w:cs="Times New Roman"/>
          <w:color w:val="000000"/>
          <w:shd w:val="clear" w:color="auto" w:fill="FFFFFF"/>
        </w:rPr>
        <w:t xml:space="preserve"> peaks between seven to 10 years and fades as puberty begins,” it isn’t clear why the fade happens (Hardy). Melissa Hines, a neuroscientist and professor of psychology at Churchill College, Cambridge, suggests that it’s because girls “soon learn that gender non-conformity carries a price” (Hardy). Like being told you’re at the wrong finish line? Or like not being fawned over by middle school boys? I’m glad I saved myself the hassle. But pop cultural suggests that our society does see the tomboy as a phase to be replaced by the conformist femininity of womanhood.</w:t>
      </w:r>
    </w:p>
    <w:p w:rsidR="00CF6462" w:rsidRPr="00CF6462" w:rsidRDefault="00CF6462" w:rsidP="00CF6462">
      <w:pPr>
        <w:spacing w:line="480" w:lineRule="auto"/>
        <w:ind w:firstLine="720"/>
        <w:rPr>
          <w:rFonts w:ascii="Times" w:hAnsi="Times" w:cs="Times New Roman"/>
          <w:sz w:val="20"/>
          <w:szCs w:val="20"/>
        </w:rPr>
      </w:pPr>
      <w:r w:rsidRPr="00CF6462">
        <w:rPr>
          <w:rFonts w:ascii="Times New Roman" w:hAnsi="Times New Roman" w:cs="Times New Roman"/>
          <w:color w:val="000000"/>
        </w:rPr>
        <w:t xml:space="preserve">One need look no further than the popular ‘70s boy band The </w:t>
      </w:r>
      <w:proofErr w:type="spellStart"/>
      <w:r w:rsidRPr="00CF6462">
        <w:rPr>
          <w:rFonts w:ascii="Times New Roman" w:hAnsi="Times New Roman" w:cs="Times New Roman"/>
          <w:color w:val="000000"/>
        </w:rPr>
        <w:t>Monkees</w:t>
      </w:r>
      <w:proofErr w:type="spellEnd"/>
      <w:r w:rsidRPr="00CF6462">
        <w:rPr>
          <w:rFonts w:ascii="Times New Roman" w:hAnsi="Times New Roman" w:cs="Times New Roman"/>
          <w:color w:val="000000"/>
        </w:rPr>
        <w:t xml:space="preserve"> to see the life cycle of the tomboy. Their (thankfully) unpopular song “Hey, Little Tomboy,” starts, “Hey, little tomboy / sit here on my lap.” This suggests the tomboy is a girl, no woman, who through her physical relations with a man may become a woman. But only on one condition––that she change her appearance. The band goes on to explain the changes they hope to see in this tomboy, this girl who is being objectified and trained to please the male gaze: “Hey, little tomboy, I've had my eyes on you / </w:t>
      </w:r>
      <w:proofErr w:type="spellStart"/>
      <w:r w:rsidRPr="00CF6462">
        <w:rPr>
          <w:rFonts w:ascii="Times New Roman" w:hAnsi="Times New Roman" w:cs="Times New Roman"/>
          <w:color w:val="000000"/>
        </w:rPr>
        <w:t>Thinkin</w:t>
      </w:r>
      <w:proofErr w:type="spellEnd"/>
      <w:r w:rsidRPr="00CF6462">
        <w:rPr>
          <w:rFonts w:ascii="Times New Roman" w:hAnsi="Times New Roman" w:cs="Times New Roman"/>
          <w:color w:val="000000"/>
        </w:rPr>
        <w:t xml:space="preserve">' what a girl you could be. / </w:t>
      </w:r>
      <w:proofErr w:type="spellStart"/>
      <w:r w:rsidRPr="00CF6462">
        <w:rPr>
          <w:rFonts w:ascii="Times New Roman" w:hAnsi="Times New Roman" w:cs="Times New Roman"/>
          <w:color w:val="000000"/>
        </w:rPr>
        <w:t>Mmm</w:t>
      </w:r>
      <w:proofErr w:type="spellEnd"/>
      <w:r w:rsidRPr="00CF6462">
        <w:rPr>
          <w:rFonts w:ascii="Times New Roman" w:hAnsi="Times New Roman" w:cs="Times New Roman"/>
          <w:color w:val="000000"/>
        </w:rPr>
        <w:t xml:space="preserve">, I smell perfume, let's try some cut-off jeans. / Look at all the changes I see.” Thank you, The </w:t>
      </w:r>
      <w:proofErr w:type="spellStart"/>
      <w:r w:rsidRPr="00CF6462">
        <w:rPr>
          <w:rFonts w:ascii="Times New Roman" w:hAnsi="Times New Roman" w:cs="Times New Roman"/>
          <w:color w:val="000000"/>
        </w:rPr>
        <w:t>Monkees</w:t>
      </w:r>
      <w:proofErr w:type="spellEnd"/>
      <w:r w:rsidRPr="00CF6462">
        <w:rPr>
          <w:rFonts w:ascii="Times New Roman" w:hAnsi="Times New Roman" w:cs="Times New Roman"/>
          <w:color w:val="000000"/>
        </w:rPr>
        <w:t>, for telling me how to be “girl”; apparently, I wasn’t one before. Of course, this view of seeing tomboys as girls we need to train into womanhood may seem dated––that was 1976.</w:t>
      </w:r>
    </w:p>
    <w:p w:rsidR="00CF6462" w:rsidRPr="00CF6462" w:rsidRDefault="00CF6462" w:rsidP="00CF6462">
      <w:pPr>
        <w:spacing w:line="480" w:lineRule="auto"/>
        <w:ind w:firstLine="720"/>
        <w:rPr>
          <w:rFonts w:ascii="Times" w:hAnsi="Times" w:cs="Times New Roman"/>
          <w:sz w:val="20"/>
          <w:szCs w:val="20"/>
        </w:rPr>
      </w:pPr>
      <w:r w:rsidRPr="00CF6462">
        <w:rPr>
          <w:rFonts w:ascii="Times New Roman" w:hAnsi="Times New Roman" w:cs="Times New Roman"/>
          <w:color w:val="000000"/>
        </w:rPr>
        <w:t xml:space="preserve">But the myth remains alive, as evidenced by a recent article in the Philadelphia Tribune, published earlier this month, in which the author, a Mister Alonzo </w:t>
      </w:r>
      <w:proofErr w:type="spellStart"/>
      <w:r w:rsidRPr="00CF6462">
        <w:rPr>
          <w:rFonts w:ascii="Times New Roman" w:hAnsi="Times New Roman" w:cs="Times New Roman"/>
          <w:color w:val="000000"/>
        </w:rPr>
        <w:t>Kittrels</w:t>
      </w:r>
      <w:proofErr w:type="spellEnd"/>
      <w:r w:rsidRPr="00CF6462">
        <w:rPr>
          <w:rFonts w:ascii="Times New Roman" w:hAnsi="Times New Roman" w:cs="Times New Roman"/>
          <w:color w:val="000000"/>
        </w:rPr>
        <w:t xml:space="preserve"> describes how all the tomboys of his youth were so desirable specifically because of how they could transform into women. He asks the reader, “Were there any tomboys who caused you to simply say, ‘Wow,’ once you saw they had discarded tomboyish traits? This was after they had taken off their baseball hats and had their hair all ‘dolled’ up — perhaps put on a dress, skirt or other ‘girly’ stuff, were wearing feminine shoes and jewelry and had put on makeup, something tomboys avoided at all costs.” We imagine a makeover reality TV show: Turn Your Tomboy into a Woman! Men hoot and holler from the audience, mothers burst into tears, and girls are relegated to their places on pedestals of beauty over brains or brawns. </w:t>
      </w:r>
    </w:p>
    <w:p w:rsidR="00CF6462" w:rsidRPr="00CF6462" w:rsidRDefault="00CF6462" w:rsidP="00CF6462">
      <w:pPr>
        <w:spacing w:line="480" w:lineRule="auto"/>
        <w:ind w:firstLine="720"/>
        <w:rPr>
          <w:rFonts w:ascii="Times" w:hAnsi="Times" w:cs="Times New Roman"/>
          <w:sz w:val="20"/>
          <w:szCs w:val="20"/>
        </w:rPr>
      </w:pPr>
      <w:r w:rsidRPr="00CF6462">
        <w:rPr>
          <w:rFonts w:ascii="Times New Roman" w:hAnsi="Times New Roman" w:cs="Times New Roman"/>
          <w:color w:val="000000"/>
        </w:rPr>
        <w:t xml:space="preserve">As someone others might have considered a tomboy, I wince at the idea of a grown man thinking back nostalgically on his boyhood to fantasize about seeing the tomboy in a dress. What is it but the transformation of an individual who acts the way she wants into an object who acts her part for the performance in the patriarchal </w:t>
      </w:r>
      <w:proofErr w:type="gramStart"/>
      <w:r w:rsidRPr="00CF6462">
        <w:rPr>
          <w:rFonts w:ascii="Times New Roman" w:hAnsi="Times New Roman" w:cs="Times New Roman"/>
          <w:color w:val="000000"/>
        </w:rPr>
        <w:t>play.</w:t>
      </w:r>
      <w:proofErr w:type="gramEnd"/>
      <w:r w:rsidRPr="00CF6462">
        <w:rPr>
          <w:rFonts w:ascii="Times New Roman" w:hAnsi="Times New Roman" w:cs="Times New Roman"/>
          <w:color w:val="000000"/>
        </w:rPr>
        <w:t xml:space="preserve"> So, while it may seem normal to describe girls who don’t take to unicorns or American Girl dolls as tomboys, just using the word itself communicates that there </w:t>
      </w:r>
      <w:r w:rsidRPr="00CF6462">
        <w:rPr>
          <w:rFonts w:ascii="Times New Roman" w:hAnsi="Times New Roman" w:cs="Times New Roman"/>
          <w:i/>
          <w:iCs/>
          <w:color w:val="000000"/>
        </w:rPr>
        <w:t>is</w:t>
      </w:r>
      <w:r w:rsidRPr="00CF6462">
        <w:rPr>
          <w:rFonts w:ascii="Times New Roman" w:hAnsi="Times New Roman" w:cs="Times New Roman"/>
          <w:color w:val="000000"/>
        </w:rPr>
        <w:t xml:space="preserve"> a “normal” for women, and it doesn’t involve doing what men do. Affectionately referring to your child as a tomboy is the same as telling her she has mistaken her own gender, the same as telling her she will never be a woman, the same as telling her she is at the wrong finish line. And if we keep telling our girls they’re at the wrong finish line, how are they going to win the race? So next time you think it’s cute to comment on a girl being a tomboy, think about what kind of misogynistic vision of the future your words are communicating to our girls.</w:t>
      </w:r>
    </w:p>
    <w:p w:rsidR="00CF6462" w:rsidRPr="00CF6462" w:rsidRDefault="00CF6462" w:rsidP="00CF6462">
      <w:pPr>
        <w:rPr>
          <w:rFonts w:ascii="Times" w:eastAsia="Times New Roman" w:hAnsi="Times" w:cs="Times New Roman"/>
          <w:sz w:val="20"/>
          <w:szCs w:val="20"/>
        </w:rPr>
      </w:pPr>
    </w:p>
    <w:p w:rsidR="002E300A" w:rsidRDefault="002E300A"/>
    <w:sectPr w:rsidR="002E300A" w:rsidSect="00CF6462">
      <w:headerReference w:type="even" r:id="rId7"/>
      <w:head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6462" w:rsidRDefault="00CF6462" w:rsidP="00CF6462">
      <w:r>
        <w:separator/>
      </w:r>
    </w:p>
  </w:endnote>
  <w:endnote w:type="continuationSeparator" w:id="0">
    <w:p w:rsidR="00CF6462" w:rsidRDefault="00CF6462" w:rsidP="00CF64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6462" w:rsidRDefault="00CF6462" w:rsidP="00CF6462">
      <w:r>
        <w:separator/>
      </w:r>
    </w:p>
  </w:footnote>
  <w:footnote w:type="continuationSeparator" w:id="0">
    <w:p w:rsidR="00CF6462" w:rsidRDefault="00CF6462" w:rsidP="00CF646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6462" w:rsidRDefault="00CF6462" w:rsidP="003820C8">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CF6462" w:rsidRDefault="00CF6462" w:rsidP="00CF6462">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6462" w:rsidRPr="00CF6462" w:rsidRDefault="00CF6462" w:rsidP="003820C8">
    <w:pPr>
      <w:pStyle w:val="Header"/>
      <w:framePr w:wrap="around" w:vAnchor="text" w:hAnchor="margin" w:xAlign="right" w:y="1"/>
      <w:rPr>
        <w:rStyle w:val="PageNumber"/>
        <w:rFonts w:ascii="Times New Roman" w:hAnsi="Times New Roman" w:cs="Times New Roman"/>
      </w:rPr>
    </w:pPr>
    <w:r w:rsidRPr="00CF6462">
      <w:rPr>
        <w:rStyle w:val="PageNumber"/>
        <w:rFonts w:ascii="Times New Roman" w:hAnsi="Times New Roman" w:cs="Times New Roman"/>
      </w:rPr>
      <w:fldChar w:fldCharType="begin"/>
    </w:r>
    <w:r w:rsidRPr="00CF6462">
      <w:rPr>
        <w:rStyle w:val="PageNumber"/>
        <w:rFonts w:ascii="Times New Roman" w:hAnsi="Times New Roman" w:cs="Times New Roman"/>
      </w:rPr>
      <w:instrText xml:space="preserve">PAGE  </w:instrText>
    </w:r>
    <w:r w:rsidRPr="00CF6462">
      <w:rPr>
        <w:rStyle w:val="PageNumber"/>
        <w:rFonts w:ascii="Times New Roman" w:hAnsi="Times New Roman" w:cs="Times New Roman"/>
      </w:rPr>
      <w:fldChar w:fldCharType="separate"/>
    </w:r>
    <w:r>
      <w:rPr>
        <w:rStyle w:val="PageNumber"/>
        <w:rFonts w:ascii="Times New Roman" w:hAnsi="Times New Roman" w:cs="Times New Roman"/>
        <w:noProof/>
      </w:rPr>
      <w:t>2</w:t>
    </w:r>
    <w:r w:rsidRPr="00CF6462">
      <w:rPr>
        <w:rStyle w:val="PageNumber"/>
        <w:rFonts w:ascii="Times New Roman" w:hAnsi="Times New Roman" w:cs="Times New Roman"/>
      </w:rPr>
      <w:fldChar w:fldCharType="end"/>
    </w:r>
  </w:p>
  <w:p w:rsidR="00CF6462" w:rsidRPr="00CF6462" w:rsidRDefault="00CF6462" w:rsidP="00CF6462">
    <w:pPr>
      <w:pStyle w:val="Header"/>
      <w:ind w:right="360"/>
      <w:jc w:val="right"/>
      <w:rPr>
        <w:rFonts w:ascii="Times New Roman" w:hAnsi="Times New Roman" w:cs="Times New Roman"/>
      </w:rPr>
    </w:pPr>
    <w:r w:rsidRPr="00CF6462">
      <w:rPr>
        <w:rFonts w:ascii="Times New Roman" w:hAnsi="Times New Roman" w:cs="Times New Roman"/>
      </w:rPr>
      <w:t>Rider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6462"/>
    <w:rsid w:val="002E300A"/>
    <w:rsid w:val="00CF64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316375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F6462"/>
    <w:pPr>
      <w:spacing w:before="100" w:beforeAutospacing="1" w:after="100" w:afterAutospacing="1"/>
    </w:pPr>
    <w:rPr>
      <w:rFonts w:ascii="Times" w:hAnsi="Times" w:cs="Times New Roman"/>
      <w:sz w:val="20"/>
      <w:szCs w:val="20"/>
    </w:rPr>
  </w:style>
  <w:style w:type="paragraph" w:styleId="Header">
    <w:name w:val="header"/>
    <w:basedOn w:val="Normal"/>
    <w:link w:val="HeaderChar"/>
    <w:uiPriority w:val="99"/>
    <w:unhideWhenUsed/>
    <w:rsid w:val="00CF6462"/>
    <w:pPr>
      <w:tabs>
        <w:tab w:val="center" w:pos="4320"/>
        <w:tab w:val="right" w:pos="8640"/>
      </w:tabs>
    </w:pPr>
  </w:style>
  <w:style w:type="character" w:customStyle="1" w:styleId="HeaderChar">
    <w:name w:val="Header Char"/>
    <w:basedOn w:val="DefaultParagraphFont"/>
    <w:link w:val="Header"/>
    <w:uiPriority w:val="99"/>
    <w:rsid w:val="00CF6462"/>
  </w:style>
  <w:style w:type="character" w:styleId="PageNumber">
    <w:name w:val="page number"/>
    <w:basedOn w:val="DefaultParagraphFont"/>
    <w:uiPriority w:val="99"/>
    <w:semiHidden/>
    <w:unhideWhenUsed/>
    <w:rsid w:val="00CF6462"/>
  </w:style>
  <w:style w:type="paragraph" w:styleId="Footer">
    <w:name w:val="footer"/>
    <w:basedOn w:val="Normal"/>
    <w:link w:val="FooterChar"/>
    <w:uiPriority w:val="99"/>
    <w:unhideWhenUsed/>
    <w:rsid w:val="00CF6462"/>
    <w:pPr>
      <w:tabs>
        <w:tab w:val="center" w:pos="4320"/>
        <w:tab w:val="right" w:pos="8640"/>
      </w:tabs>
    </w:pPr>
  </w:style>
  <w:style w:type="character" w:customStyle="1" w:styleId="FooterChar">
    <w:name w:val="Footer Char"/>
    <w:basedOn w:val="DefaultParagraphFont"/>
    <w:link w:val="Footer"/>
    <w:uiPriority w:val="99"/>
    <w:rsid w:val="00CF6462"/>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F6462"/>
    <w:pPr>
      <w:spacing w:before="100" w:beforeAutospacing="1" w:after="100" w:afterAutospacing="1"/>
    </w:pPr>
    <w:rPr>
      <w:rFonts w:ascii="Times" w:hAnsi="Times" w:cs="Times New Roman"/>
      <w:sz w:val="20"/>
      <w:szCs w:val="20"/>
    </w:rPr>
  </w:style>
  <w:style w:type="paragraph" w:styleId="Header">
    <w:name w:val="header"/>
    <w:basedOn w:val="Normal"/>
    <w:link w:val="HeaderChar"/>
    <w:uiPriority w:val="99"/>
    <w:unhideWhenUsed/>
    <w:rsid w:val="00CF6462"/>
    <w:pPr>
      <w:tabs>
        <w:tab w:val="center" w:pos="4320"/>
        <w:tab w:val="right" w:pos="8640"/>
      </w:tabs>
    </w:pPr>
  </w:style>
  <w:style w:type="character" w:customStyle="1" w:styleId="HeaderChar">
    <w:name w:val="Header Char"/>
    <w:basedOn w:val="DefaultParagraphFont"/>
    <w:link w:val="Header"/>
    <w:uiPriority w:val="99"/>
    <w:rsid w:val="00CF6462"/>
  </w:style>
  <w:style w:type="character" w:styleId="PageNumber">
    <w:name w:val="page number"/>
    <w:basedOn w:val="DefaultParagraphFont"/>
    <w:uiPriority w:val="99"/>
    <w:semiHidden/>
    <w:unhideWhenUsed/>
    <w:rsid w:val="00CF6462"/>
  </w:style>
  <w:style w:type="paragraph" w:styleId="Footer">
    <w:name w:val="footer"/>
    <w:basedOn w:val="Normal"/>
    <w:link w:val="FooterChar"/>
    <w:uiPriority w:val="99"/>
    <w:unhideWhenUsed/>
    <w:rsid w:val="00CF6462"/>
    <w:pPr>
      <w:tabs>
        <w:tab w:val="center" w:pos="4320"/>
        <w:tab w:val="right" w:pos="8640"/>
      </w:tabs>
    </w:pPr>
  </w:style>
  <w:style w:type="character" w:customStyle="1" w:styleId="FooterChar">
    <w:name w:val="Footer Char"/>
    <w:basedOn w:val="DefaultParagraphFont"/>
    <w:link w:val="Footer"/>
    <w:uiPriority w:val="99"/>
    <w:rsid w:val="00CF64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280289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1185</Words>
  <Characters>6756</Characters>
  <Application>Microsoft Macintosh Word</Application>
  <DocSecurity>0</DocSecurity>
  <Lines>56</Lines>
  <Paragraphs>15</Paragraphs>
  <ScaleCrop>false</ScaleCrop>
  <Company>Durham Public Schools</Company>
  <LinksUpToDate>false</LinksUpToDate>
  <CharactersWithSpaces>7926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Durham Public Schools</dc:creator>
  <cp:keywords/>
  <dc:description/>
  <cp:lastModifiedBy>Durham Public Schools</cp:lastModifiedBy>
  <cp:revision>1</cp:revision>
  <dcterms:created xsi:type="dcterms:W3CDTF">2014-10-23T21:14:00Z</dcterms:created>
  <dcterms:modified xsi:type="dcterms:W3CDTF">2014-10-23T21:16:00Z</dcterms:modified>
</cp:coreProperties>
</file>