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D2E" w:rsidRDefault="00293D2E" w:rsidP="00293D2E">
      <w:pPr>
        <w:jc w:val="center"/>
      </w:pPr>
      <w:r>
        <w:t>Skill 2: Structure and Shape</w:t>
      </w:r>
    </w:p>
    <w:p w:rsidR="00293D2E" w:rsidRDefault="00293D2E" w:rsidP="00293D2E">
      <w:r>
        <w:t>Key terms: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7578"/>
      </w:tblGrid>
      <w:tr w:rsidR="00293D2E" w:rsidTr="00293D2E">
        <w:tc>
          <w:tcPr>
            <w:tcW w:w="1998" w:type="dxa"/>
          </w:tcPr>
          <w:p w:rsidR="00293D2E" w:rsidRDefault="00293D2E" w:rsidP="00293D2E">
            <w:r>
              <w:t>Stanza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Pr="00947D34" w:rsidRDefault="00947D34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 paragraph in poetry</w:t>
            </w:r>
          </w:p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Couplet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Pr="00947D34" w:rsidRDefault="00947D34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A stanza with two lines in it</w:t>
            </w:r>
          </w:p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Quatrain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947D34" w:rsidP="00947D34">
            <w:r>
              <w:rPr>
                <w:sz w:val="40"/>
                <w:szCs w:val="40"/>
              </w:rPr>
              <w:t xml:space="preserve">A stanza with </w:t>
            </w:r>
            <w:r>
              <w:rPr>
                <w:sz w:val="40"/>
                <w:szCs w:val="40"/>
              </w:rPr>
              <w:t>four</w:t>
            </w:r>
            <w:r>
              <w:rPr>
                <w:sz w:val="40"/>
                <w:szCs w:val="40"/>
              </w:rPr>
              <w:t xml:space="preserve"> lines in it</w:t>
            </w:r>
          </w:p>
        </w:tc>
      </w:tr>
      <w:tr w:rsidR="00EB1291" w:rsidTr="00293D2E">
        <w:tc>
          <w:tcPr>
            <w:tcW w:w="1998" w:type="dxa"/>
          </w:tcPr>
          <w:p w:rsidR="00EB1291" w:rsidRDefault="00EB1291" w:rsidP="00293D2E">
            <w:r w:rsidRPr="00947D34">
              <w:rPr>
                <w:u w:val="single"/>
              </w:rPr>
              <w:t>Line</w:t>
            </w:r>
            <w:r>
              <w:t>ation</w:t>
            </w:r>
          </w:p>
        </w:tc>
        <w:tc>
          <w:tcPr>
            <w:tcW w:w="7578" w:type="dxa"/>
          </w:tcPr>
          <w:p w:rsidR="00EB1291" w:rsidRPr="00947D34" w:rsidRDefault="00947D34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The use of line breaks</w:t>
            </w:r>
          </w:p>
        </w:tc>
      </w:tr>
      <w:tr w:rsidR="00EB1291" w:rsidTr="00293D2E">
        <w:tc>
          <w:tcPr>
            <w:tcW w:w="1998" w:type="dxa"/>
          </w:tcPr>
          <w:p w:rsidR="00EB1291" w:rsidRDefault="00EB1291" w:rsidP="00293D2E">
            <w:r>
              <w:t>Enjambment</w:t>
            </w:r>
          </w:p>
        </w:tc>
        <w:tc>
          <w:tcPr>
            <w:tcW w:w="7578" w:type="dxa"/>
          </w:tcPr>
          <w:p w:rsidR="00EB1291" w:rsidRPr="00947D34" w:rsidRDefault="00947D34" w:rsidP="00947D34">
            <w:pPr>
              <w:rPr>
                <w:sz w:val="40"/>
                <w:szCs w:val="40"/>
              </w:rPr>
            </w:pPr>
            <w:r w:rsidRPr="00947D34">
              <w:rPr>
                <w:sz w:val="40"/>
                <w:szCs w:val="40"/>
              </w:rPr>
              <w:t>-</w:t>
            </w:r>
            <w:r>
              <w:rPr>
                <w:sz w:val="40"/>
                <w:szCs w:val="40"/>
              </w:rPr>
              <w:t xml:space="preserve"> </w:t>
            </w:r>
            <w:r w:rsidRPr="00947D34">
              <w:rPr>
                <w:sz w:val="40"/>
                <w:szCs w:val="40"/>
              </w:rPr>
              <w:t>When a sentence “straddles” multiple lines</w:t>
            </w:r>
          </w:p>
          <w:p w:rsidR="00947D34" w:rsidRDefault="00947D34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 Opposite of an “end stop” (a line ends in punctuation)</w:t>
            </w:r>
          </w:p>
          <w:p w:rsidR="00947D34" w:rsidRDefault="00947D34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- Uses:</w:t>
            </w:r>
          </w:p>
          <w:p w:rsidR="00947D34" w:rsidRDefault="00751AE8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1. emphasize a key word or phrase (beginning, end, or on its own line)</w:t>
            </w:r>
          </w:p>
          <w:p w:rsidR="00751AE8" w:rsidRDefault="00751AE8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2. create a double meaning</w:t>
            </w:r>
          </w:p>
          <w:p w:rsidR="007C5A17" w:rsidRDefault="007C5A17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3. divide the poem into rhythm, rhyme scheme, stanzas</w:t>
            </w:r>
          </w:p>
          <w:p w:rsidR="007C5A17" w:rsidRDefault="007C5A17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4. point out similarities by using similar line structures</w:t>
            </w:r>
          </w:p>
          <w:p w:rsidR="007C5A17" w:rsidRDefault="007C5A17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5. draw attention to repetition</w:t>
            </w:r>
          </w:p>
          <w:p w:rsidR="00EB1291" w:rsidRPr="00E223A6" w:rsidRDefault="007C5A17" w:rsidP="00293D2E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     6. </w:t>
            </w:r>
            <w:proofErr w:type="gramStart"/>
            <w:r>
              <w:rPr>
                <w:sz w:val="40"/>
                <w:szCs w:val="40"/>
              </w:rPr>
              <w:t>more</w:t>
            </w:r>
            <w:proofErr w:type="gramEnd"/>
            <w:r>
              <w:rPr>
                <w:sz w:val="40"/>
                <w:szCs w:val="40"/>
              </w:rPr>
              <w:t xml:space="preserve"> line breaks = slow. less line b</w:t>
            </w:r>
            <w:r w:rsidR="00E223A6">
              <w:rPr>
                <w:sz w:val="40"/>
                <w:szCs w:val="40"/>
              </w:rPr>
              <w:t>reaks = fast</w:t>
            </w:r>
            <w:bookmarkStart w:id="0" w:name="_GoBack"/>
            <w:bookmarkEnd w:id="0"/>
          </w:p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Rhyme scheme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Pr="005F3DDB" w:rsidRDefault="005F3DDB" w:rsidP="00293D2E">
            <w:pPr>
              <w:rPr>
                <w:sz w:val="40"/>
                <w:szCs w:val="40"/>
              </w:rPr>
            </w:pPr>
            <w:r w:rsidRPr="005F3DDB">
              <w:rPr>
                <w:sz w:val="40"/>
                <w:szCs w:val="40"/>
              </w:rPr>
              <w:t>The</w:t>
            </w:r>
            <w:r>
              <w:rPr>
                <w:sz w:val="40"/>
                <w:szCs w:val="40"/>
              </w:rPr>
              <w:t xml:space="preserve"> pattern of end rhymes labeled with letters</w:t>
            </w:r>
            <w:r w:rsidR="00E223A6">
              <w:rPr>
                <w:sz w:val="40"/>
                <w:szCs w:val="40"/>
              </w:rPr>
              <w:t xml:space="preserve"> (4B)</w:t>
            </w:r>
          </w:p>
        </w:tc>
      </w:tr>
      <w:tr w:rsidR="00293D2E" w:rsidTr="00293D2E">
        <w:tc>
          <w:tcPr>
            <w:tcW w:w="1998" w:type="dxa"/>
          </w:tcPr>
          <w:p w:rsidR="00293D2E" w:rsidRPr="00430BC0" w:rsidRDefault="00293D2E" w:rsidP="00867D93">
            <w:r w:rsidRPr="00430BC0">
              <w:t>Rhyming Couplet</w:t>
            </w:r>
          </w:p>
        </w:tc>
        <w:tc>
          <w:tcPr>
            <w:tcW w:w="7578" w:type="dxa"/>
          </w:tcPr>
          <w:p w:rsidR="00293D2E" w:rsidRDefault="00293D2E" w:rsidP="00867D93"/>
          <w:p w:rsidR="00293D2E" w:rsidRDefault="00293D2E" w:rsidP="00867D93"/>
          <w:p w:rsidR="00293D2E" w:rsidRPr="00430BC0" w:rsidRDefault="00293D2E" w:rsidP="00867D93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t>Tone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  <w:tr w:rsidR="00293D2E" w:rsidTr="00293D2E">
        <w:tc>
          <w:tcPr>
            <w:tcW w:w="1998" w:type="dxa"/>
          </w:tcPr>
          <w:p w:rsidR="00293D2E" w:rsidRDefault="00293D2E" w:rsidP="00293D2E">
            <w:r>
              <w:lastRenderedPageBreak/>
              <w:t>Shift</w:t>
            </w:r>
          </w:p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</w:tbl>
    <w:p w:rsidR="00293D2E" w:rsidRDefault="00293D2E" w:rsidP="00293D2E"/>
    <w:tbl>
      <w:tblPr>
        <w:tblStyle w:val="TableGrid"/>
        <w:tblW w:w="0" w:type="auto"/>
        <w:tblLook w:val="0480" w:firstRow="0" w:lastRow="0" w:firstColumn="1" w:lastColumn="0" w:noHBand="0" w:noVBand="1"/>
      </w:tblPr>
      <w:tblGrid>
        <w:gridCol w:w="1998"/>
        <w:gridCol w:w="7578"/>
      </w:tblGrid>
      <w:tr w:rsidR="00293D2E" w:rsidTr="00293D2E">
        <w:tc>
          <w:tcPr>
            <w:tcW w:w="1998" w:type="dxa"/>
          </w:tcPr>
          <w:p w:rsidR="00293D2E" w:rsidRDefault="00293D2E" w:rsidP="00293D2E">
            <w:r>
              <w:t>Common structures</w:t>
            </w:r>
          </w:p>
          <w:p w:rsidR="00293D2E" w:rsidRDefault="00293D2E" w:rsidP="00293D2E"/>
          <w:p w:rsidR="00293D2E" w:rsidRDefault="00293D2E" w:rsidP="00293D2E"/>
          <w:p w:rsidR="00293D2E" w:rsidRDefault="00293D2E" w:rsidP="00293D2E"/>
          <w:p w:rsidR="00293D2E" w:rsidRDefault="00293D2E" w:rsidP="00293D2E"/>
          <w:p w:rsidR="00293D2E" w:rsidRDefault="00293D2E" w:rsidP="00293D2E"/>
        </w:tc>
        <w:tc>
          <w:tcPr>
            <w:tcW w:w="7578" w:type="dxa"/>
          </w:tcPr>
          <w:p w:rsidR="00293D2E" w:rsidRDefault="00293D2E" w:rsidP="00293D2E"/>
        </w:tc>
      </w:tr>
    </w:tbl>
    <w:p w:rsidR="00293D2E" w:rsidRDefault="00293D2E" w:rsidP="00293D2E"/>
    <w:sectPr w:rsidR="00293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A5D10"/>
    <w:multiLevelType w:val="hybridMultilevel"/>
    <w:tmpl w:val="734A4546"/>
    <w:lvl w:ilvl="0" w:tplc="3A4252F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D2E"/>
    <w:rsid w:val="001E6832"/>
    <w:rsid w:val="00293D2E"/>
    <w:rsid w:val="005F3DDB"/>
    <w:rsid w:val="00751AE8"/>
    <w:rsid w:val="007C5A17"/>
    <w:rsid w:val="00947D34"/>
    <w:rsid w:val="009C45DB"/>
    <w:rsid w:val="00E223A6"/>
    <w:rsid w:val="00EB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47D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93D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47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 Garvoille</dc:creator>
  <cp:lastModifiedBy>Alexa Garvoille</cp:lastModifiedBy>
  <cp:revision>2</cp:revision>
  <cp:lastPrinted>2014-02-25T11:55:00Z</cp:lastPrinted>
  <dcterms:created xsi:type="dcterms:W3CDTF">2014-02-25T19:50:00Z</dcterms:created>
  <dcterms:modified xsi:type="dcterms:W3CDTF">2014-02-25T19:50:00Z</dcterms:modified>
</cp:coreProperties>
</file>