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D2E" w:rsidRDefault="00293D2E" w:rsidP="00293D2E">
      <w:pPr>
        <w:jc w:val="center"/>
      </w:pPr>
      <w:r>
        <w:t>Skill 2: Structure and Shape</w:t>
      </w:r>
    </w:p>
    <w:p w:rsidR="00293D2E" w:rsidRDefault="00293D2E" w:rsidP="00293D2E">
      <w:r>
        <w:t>Key terms: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7578"/>
      </w:tblGrid>
      <w:tr w:rsidR="00293D2E" w:rsidTr="00293D2E">
        <w:tc>
          <w:tcPr>
            <w:tcW w:w="1998" w:type="dxa"/>
          </w:tcPr>
          <w:p w:rsidR="00293D2E" w:rsidRDefault="00293D2E" w:rsidP="00293D2E">
            <w:r>
              <w:t>Stanza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Couplet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Quatrain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EB1291" w:rsidTr="00293D2E">
        <w:tc>
          <w:tcPr>
            <w:tcW w:w="1998" w:type="dxa"/>
          </w:tcPr>
          <w:p w:rsidR="00EB1291" w:rsidRDefault="00EB1291" w:rsidP="00293D2E">
            <w:r>
              <w:t>Lineation</w:t>
            </w:r>
          </w:p>
        </w:tc>
        <w:tc>
          <w:tcPr>
            <w:tcW w:w="7578" w:type="dxa"/>
          </w:tcPr>
          <w:p w:rsidR="00EB1291" w:rsidRDefault="00EB1291" w:rsidP="00293D2E"/>
          <w:p w:rsidR="00EB1291" w:rsidRDefault="00EB1291" w:rsidP="00293D2E"/>
          <w:p w:rsidR="00EB1291" w:rsidRDefault="00EB1291" w:rsidP="00293D2E"/>
        </w:tc>
      </w:tr>
      <w:tr w:rsidR="00EB1291" w:rsidTr="00293D2E">
        <w:tc>
          <w:tcPr>
            <w:tcW w:w="1998" w:type="dxa"/>
          </w:tcPr>
          <w:p w:rsidR="00EB1291" w:rsidRDefault="00EB1291" w:rsidP="00293D2E">
            <w:r>
              <w:t>Enjambment</w:t>
            </w:r>
          </w:p>
        </w:tc>
        <w:tc>
          <w:tcPr>
            <w:tcW w:w="7578" w:type="dxa"/>
          </w:tcPr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  <w:p w:rsidR="00EB1291" w:rsidRDefault="00EB1291" w:rsidP="00293D2E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Rhyme scheme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293D2E" w:rsidTr="00293D2E">
        <w:tc>
          <w:tcPr>
            <w:tcW w:w="1998" w:type="dxa"/>
          </w:tcPr>
          <w:p w:rsidR="00293D2E" w:rsidRPr="00430BC0" w:rsidRDefault="00293D2E" w:rsidP="00867D93">
            <w:r w:rsidRPr="00430BC0">
              <w:t>Rhyming Couplet</w:t>
            </w:r>
          </w:p>
        </w:tc>
        <w:tc>
          <w:tcPr>
            <w:tcW w:w="7578" w:type="dxa"/>
          </w:tcPr>
          <w:p w:rsidR="00293D2E" w:rsidRDefault="00293D2E" w:rsidP="00867D93"/>
          <w:p w:rsidR="00293D2E" w:rsidRDefault="00293D2E" w:rsidP="00867D93"/>
          <w:p w:rsidR="00293D2E" w:rsidRPr="00430BC0" w:rsidRDefault="00293D2E" w:rsidP="00867D93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Tone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Shift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</w:tbl>
    <w:p w:rsidR="00293D2E" w:rsidRDefault="00293D2E" w:rsidP="00293D2E"/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1998"/>
        <w:gridCol w:w="7578"/>
      </w:tblGrid>
      <w:tr w:rsidR="00293D2E" w:rsidTr="00293D2E">
        <w:tc>
          <w:tcPr>
            <w:tcW w:w="1998" w:type="dxa"/>
          </w:tcPr>
          <w:p w:rsidR="00293D2E" w:rsidRDefault="00293D2E" w:rsidP="00293D2E">
            <w:r>
              <w:t>Common structures</w:t>
            </w:r>
          </w:p>
          <w:p w:rsidR="00293D2E" w:rsidRDefault="00293D2E" w:rsidP="00293D2E"/>
          <w:p w:rsidR="00293D2E" w:rsidRDefault="00293D2E" w:rsidP="00293D2E"/>
          <w:p w:rsidR="00293D2E" w:rsidRDefault="00293D2E" w:rsidP="00293D2E"/>
          <w:p w:rsidR="00293D2E" w:rsidRDefault="00293D2E" w:rsidP="00293D2E">
            <w:bookmarkStart w:id="0" w:name="_GoBack"/>
            <w:bookmarkEnd w:id="0"/>
          </w:p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</w:tbl>
    <w:p w:rsidR="00293D2E" w:rsidRDefault="00293D2E" w:rsidP="00293D2E"/>
    <w:sectPr w:rsidR="00293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D2E"/>
    <w:rsid w:val="001E6832"/>
    <w:rsid w:val="00293D2E"/>
    <w:rsid w:val="009C45DB"/>
    <w:rsid w:val="00EB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2</cp:revision>
  <cp:lastPrinted>2014-02-25T11:55:00Z</cp:lastPrinted>
  <dcterms:created xsi:type="dcterms:W3CDTF">2014-02-25T11:57:00Z</dcterms:created>
  <dcterms:modified xsi:type="dcterms:W3CDTF">2014-02-25T11:57:00Z</dcterms:modified>
</cp:coreProperties>
</file>